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2A27" w14:textId="55C2FE55" w:rsidR="004B1635" w:rsidRDefault="00683CBE" w:rsidP="00683CBE">
      <w:pPr>
        <w:spacing w:line="480" w:lineRule="auto"/>
        <w:jc w:val="center"/>
        <w:rPr>
          <w:b/>
        </w:rPr>
      </w:pPr>
      <w:r>
        <w:rPr>
          <w:b/>
        </w:rPr>
        <w:t xml:space="preserve">Kinetics of the Reaction between Ethyl </w:t>
      </w:r>
      <w:proofErr w:type="spellStart"/>
      <w:r>
        <w:rPr>
          <w:b/>
        </w:rPr>
        <w:t>Chloroformate</w:t>
      </w:r>
      <w:proofErr w:type="spellEnd"/>
      <w:r>
        <w:rPr>
          <w:b/>
        </w:rPr>
        <w:t xml:space="preserve"> and P</w:t>
      </w:r>
      <w:r w:rsidR="003B31E4" w:rsidRPr="003B31E4">
        <w:rPr>
          <w:b/>
        </w:rPr>
        <w:t xml:space="preserve">otassium </w:t>
      </w:r>
      <w:r>
        <w:rPr>
          <w:b/>
          <w:i/>
        </w:rPr>
        <w:t>I</w:t>
      </w:r>
      <w:r w:rsidR="003B31E4" w:rsidRPr="003B31E4">
        <w:rPr>
          <w:b/>
          <w:i/>
        </w:rPr>
        <w:t>so</w:t>
      </w:r>
      <w:r>
        <w:rPr>
          <w:b/>
        </w:rPr>
        <w:t xml:space="preserve">propyl </w:t>
      </w:r>
      <w:proofErr w:type="spellStart"/>
      <w:r>
        <w:rPr>
          <w:b/>
        </w:rPr>
        <w:t>X</w:t>
      </w:r>
      <w:r w:rsidR="003B31E4" w:rsidRPr="003B31E4">
        <w:rPr>
          <w:b/>
        </w:rPr>
        <w:t>anthate</w:t>
      </w:r>
      <w:proofErr w:type="spellEnd"/>
    </w:p>
    <w:p w14:paraId="38810A7F" w14:textId="4092D4E1" w:rsidR="003B31E4" w:rsidRDefault="00F6536F" w:rsidP="00683CBE">
      <w:pPr>
        <w:spacing w:line="360" w:lineRule="auto"/>
        <w:jc w:val="center"/>
      </w:pPr>
      <w:r>
        <w:t>******* ******* *****</w:t>
      </w:r>
    </w:p>
    <w:p w14:paraId="69D4CB1C" w14:textId="77777777" w:rsidR="00683CBE" w:rsidRDefault="00683CBE" w:rsidP="00683CBE">
      <w:pPr>
        <w:spacing w:line="360" w:lineRule="auto"/>
        <w:jc w:val="center"/>
      </w:pPr>
    </w:p>
    <w:p w14:paraId="10CBFE0B" w14:textId="1B0CBE78" w:rsidR="00683CBE" w:rsidRDefault="00683CBE" w:rsidP="00683CBE">
      <w:pPr>
        <w:spacing w:line="360" w:lineRule="auto"/>
        <w:jc w:val="center"/>
      </w:pPr>
      <w:r>
        <w:t xml:space="preserve">School: </w:t>
      </w:r>
      <w:r w:rsidR="00F6536F">
        <w:t>***</w:t>
      </w:r>
      <w:r>
        <w:t xml:space="preserve"> </w:t>
      </w:r>
      <w:r w:rsidR="00F6536F">
        <w:t>*****</w:t>
      </w:r>
      <w:r>
        <w:t xml:space="preserve"> </w:t>
      </w:r>
      <w:r w:rsidR="00F6536F">
        <w:t>******</w:t>
      </w:r>
      <w:bookmarkStart w:id="0" w:name="_GoBack"/>
      <w:bookmarkEnd w:id="0"/>
    </w:p>
    <w:p w14:paraId="7CDDA730" w14:textId="2D2A6133" w:rsidR="00683CBE" w:rsidRDefault="00683CBE" w:rsidP="00683CBE">
      <w:pPr>
        <w:spacing w:line="360" w:lineRule="auto"/>
        <w:jc w:val="center"/>
      </w:pPr>
      <w:r>
        <w:t xml:space="preserve">Grade: </w:t>
      </w:r>
      <w:r w:rsidR="007B1A56">
        <w:t>**</w:t>
      </w:r>
    </w:p>
    <w:p w14:paraId="352EB2B1" w14:textId="18D0D198" w:rsidR="00683CBE" w:rsidRDefault="00683CBE" w:rsidP="00683CBE">
      <w:pPr>
        <w:spacing w:line="360" w:lineRule="auto"/>
        <w:jc w:val="center"/>
      </w:pPr>
      <w:r>
        <w:t xml:space="preserve">Age: </w:t>
      </w:r>
      <w:r w:rsidR="007B1A56">
        <w:t>**</w:t>
      </w:r>
    </w:p>
    <w:p w14:paraId="590A4061" w14:textId="40E11257" w:rsidR="00683CBE" w:rsidRDefault="00683CBE" w:rsidP="00683CBE">
      <w:pPr>
        <w:spacing w:line="360" w:lineRule="auto"/>
        <w:jc w:val="center"/>
      </w:pPr>
      <w:r>
        <w:t>Category: Chemistry</w:t>
      </w:r>
    </w:p>
    <w:p w14:paraId="15896F65" w14:textId="11783B8B" w:rsidR="00683CBE" w:rsidRDefault="00683CBE" w:rsidP="00683CBE">
      <w:pPr>
        <w:spacing w:line="360" w:lineRule="auto"/>
        <w:jc w:val="center"/>
      </w:pPr>
      <w:r>
        <w:t xml:space="preserve">Advisor: Professor </w:t>
      </w:r>
      <w:r w:rsidR="00F6536F">
        <w:t>******</w:t>
      </w:r>
      <w:r>
        <w:t xml:space="preserve"> </w:t>
      </w:r>
      <w:r w:rsidR="00F6536F">
        <w:t>******</w:t>
      </w:r>
    </w:p>
    <w:p w14:paraId="2380F366" w14:textId="77777777" w:rsidR="00683CBE" w:rsidRDefault="00683CBE" w:rsidP="00683CBE">
      <w:pPr>
        <w:spacing w:line="360" w:lineRule="auto"/>
        <w:jc w:val="center"/>
      </w:pPr>
    </w:p>
    <w:p w14:paraId="25065E0F" w14:textId="77777777" w:rsidR="00683CBE" w:rsidRDefault="00683CBE" w:rsidP="00683CBE">
      <w:pPr>
        <w:spacing w:line="360" w:lineRule="auto"/>
        <w:jc w:val="center"/>
      </w:pPr>
    </w:p>
    <w:p w14:paraId="0F7167F4" w14:textId="77777777" w:rsidR="00683CBE" w:rsidRDefault="00683CBE" w:rsidP="00683CBE">
      <w:pPr>
        <w:spacing w:line="360" w:lineRule="auto"/>
        <w:jc w:val="center"/>
      </w:pPr>
    </w:p>
    <w:p w14:paraId="0CADB50A" w14:textId="77777777" w:rsidR="00683CBE" w:rsidRDefault="00683CBE" w:rsidP="00683CBE">
      <w:pPr>
        <w:spacing w:line="360" w:lineRule="auto"/>
        <w:jc w:val="center"/>
      </w:pPr>
    </w:p>
    <w:p w14:paraId="7F0707B8" w14:textId="77777777" w:rsidR="00683CBE" w:rsidRDefault="00683CBE" w:rsidP="00683CBE">
      <w:pPr>
        <w:spacing w:line="360" w:lineRule="auto"/>
        <w:jc w:val="center"/>
      </w:pPr>
    </w:p>
    <w:p w14:paraId="4BC00DFE" w14:textId="77777777" w:rsidR="00683CBE" w:rsidRDefault="00683CBE" w:rsidP="00683CBE">
      <w:pPr>
        <w:spacing w:line="360" w:lineRule="auto"/>
        <w:jc w:val="center"/>
      </w:pPr>
    </w:p>
    <w:p w14:paraId="21E5A7C3" w14:textId="77777777" w:rsidR="00683CBE" w:rsidRDefault="00683CBE" w:rsidP="00683CBE">
      <w:pPr>
        <w:spacing w:line="360" w:lineRule="auto"/>
        <w:jc w:val="center"/>
      </w:pPr>
    </w:p>
    <w:p w14:paraId="00531C4D" w14:textId="77777777" w:rsidR="00683CBE" w:rsidRDefault="00683CBE" w:rsidP="00683CBE">
      <w:pPr>
        <w:spacing w:line="360" w:lineRule="auto"/>
        <w:jc w:val="center"/>
      </w:pPr>
    </w:p>
    <w:p w14:paraId="02619931" w14:textId="77777777" w:rsidR="00683CBE" w:rsidRDefault="00683CBE" w:rsidP="00683CBE">
      <w:pPr>
        <w:spacing w:line="360" w:lineRule="auto"/>
        <w:jc w:val="center"/>
      </w:pPr>
    </w:p>
    <w:p w14:paraId="753EACDD" w14:textId="77777777" w:rsidR="00683CBE" w:rsidRDefault="00683CBE" w:rsidP="00683CBE">
      <w:pPr>
        <w:spacing w:line="360" w:lineRule="auto"/>
        <w:jc w:val="center"/>
      </w:pPr>
    </w:p>
    <w:p w14:paraId="007A7FBF" w14:textId="77777777" w:rsidR="00683CBE" w:rsidRDefault="00683CBE" w:rsidP="00683CBE">
      <w:pPr>
        <w:spacing w:line="360" w:lineRule="auto"/>
        <w:jc w:val="center"/>
      </w:pPr>
    </w:p>
    <w:p w14:paraId="76836454" w14:textId="77777777" w:rsidR="00683CBE" w:rsidRDefault="00683CBE" w:rsidP="00683CBE">
      <w:pPr>
        <w:spacing w:line="360" w:lineRule="auto"/>
        <w:jc w:val="center"/>
      </w:pPr>
    </w:p>
    <w:p w14:paraId="29ACCF39" w14:textId="77777777" w:rsidR="00683CBE" w:rsidRDefault="00683CBE" w:rsidP="00683CBE">
      <w:pPr>
        <w:spacing w:line="360" w:lineRule="auto"/>
        <w:jc w:val="center"/>
      </w:pPr>
    </w:p>
    <w:p w14:paraId="65968184" w14:textId="77777777" w:rsidR="00683CBE" w:rsidRDefault="00683CBE" w:rsidP="00683CBE">
      <w:pPr>
        <w:spacing w:line="360" w:lineRule="auto"/>
        <w:jc w:val="center"/>
      </w:pPr>
    </w:p>
    <w:p w14:paraId="59F38D8D" w14:textId="77777777" w:rsidR="00683CBE" w:rsidRDefault="00683CBE" w:rsidP="00683CBE">
      <w:pPr>
        <w:spacing w:line="360" w:lineRule="auto"/>
        <w:jc w:val="center"/>
      </w:pPr>
    </w:p>
    <w:p w14:paraId="6F8A49F0" w14:textId="77777777" w:rsidR="00683CBE" w:rsidRDefault="00683CBE" w:rsidP="00683CBE">
      <w:pPr>
        <w:spacing w:line="360" w:lineRule="auto"/>
        <w:jc w:val="center"/>
      </w:pPr>
    </w:p>
    <w:p w14:paraId="274375B9" w14:textId="77777777" w:rsidR="00683CBE" w:rsidRDefault="00683CBE" w:rsidP="00683CBE">
      <w:pPr>
        <w:spacing w:line="360" w:lineRule="auto"/>
        <w:jc w:val="center"/>
      </w:pPr>
    </w:p>
    <w:p w14:paraId="620805A8" w14:textId="77777777" w:rsidR="00683CBE" w:rsidRDefault="00683CBE" w:rsidP="00683CBE">
      <w:pPr>
        <w:spacing w:line="360" w:lineRule="auto"/>
        <w:jc w:val="center"/>
      </w:pPr>
    </w:p>
    <w:p w14:paraId="68CDFADC" w14:textId="77777777" w:rsidR="00683CBE" w:rsidRDefault="00683CBE" w:rsidP="00683CBE">
      <w:pPr>
        <w:spacing w:line="360" w:lineRule="auto"/>
        <w:jc w:val="center"/>
      </w:pPr>
    </w:p>
    <w:p w14:paraId="411DBB4A" w14:textId="77777777" w:rsidR="00683CBE" w:rsidRDefault="00683CBE" w:rsidP="00683CBE">
      <w:pPr>
        <w:spacing w:line="360" w:lineRule="auto"/>
        <w:jc w:val="center"/>
      </w:pPr>
    </w:p>
    <w:p w14:paraId="2CA6D8E8" w14:textId="77777777" w:rsidR="00683CBE" w:rsidRDefault="00683CBE" w:rsidP="00683CBE">
      <w:pPr>
        <w:spacing w:line="360" w:lineRule="auto"/>
        <w:jc w:val="center"/>
      </w:pPr>
    </w:p>
    <w:p w14:paraId="79929FC2" w14:textId="77777777" w:rsidR="00683CBE" w:rsidRDefault="00683CBE" w:rsidP="00683CBE">
      <w:pPr>
        <w:spacing w:line="360" w:lineRule="auto"/>
        <w:jc w:val="center"/>
        <w:sectPr w:rsidR="00683CBE" w:rsidSect="00BD6990">
          <w:footerReference w:type="even" r:id="rId8"/>
          <w:footerReference w:type="default" r:id="rId9"/>
          <w:pgSz w:w="12240" w:h="15840"/>
          <w:pgMar w:top="1440" w:right="1800" w:bottom="1440" w:left="1800" w:header="720" w:footer="720" w:gutter="0"/>
          <w:cols w:space="720"/>
          <w:titlePg/>
        </w:sectPr>
      </w:pPr>
    </w:p>
    <w:p w14:paraId="7C6F9468" w14:textId="5F9D5B55" w:rsidR="00683CBE" w:rsidRPr="00683CBE" w:rsidRDefault="00683CBE" w:rsidP="00683CBE">
      <w:pPr>
        <w:spacing w:line="360" w:lineRule="auto"/>
        <w:rPr>
          <w:b/>
        </w:rPr>
      </w:pPr>
      <w:r w:rsidRPr="00683CBE">
        <w:rPr>
          <w:b/>
        </w:rPr>
        <w:lastRenderedPageBreak/>
        <w:t>Abstract:</w:t>
      </w:r>
    </w:p>
    <w:p w14:paraId="44F792EC" w14:textId="606A32F3" w:rsidR="00BD6990" w:rsidRDefault="00907BAF" w:rsidP="00BD6990">
      <w:pPr>
        <w:spacing w:line="360" w:lineRule="auto"/>
        <w:ind w:left="720"/>
      </w:pPr>
      <w:proofErr w:type="spellStart"/>
      <w:proofErr w:type="gramStart"/>
      <w:r>
        <w:t>Bis</w:t>
      </w:r>
      <w:proofErr w:type="spellEnd"/>
      <w:r>
        <w:t>[</w:t>
      </w:r>
      <w:proofErr w:type="spellStart"/>
      <w:proofErr w:type="gramEnd"/>
      <w:r w:rsidRPr="00907BAF">
        <w:rPr>
          <w:i/>
        </w:rPr>
        <w:t>iso</w:t>
      </w:r>
      <w:r>
        <w:t>propoxy</w:t>
      </w:r>
      <w:proofErr w:type="spellEnd"/>
      <w:r>
        <w:t>(</w:t>
      </w:r>
      <w:proofErr w:type="spellStart"/>
      <w:r>
        <w:t>thiocarbonyl</w:t>
      </w:r>
      <w:proofErr w:type="spellEnd"/>
      <w:r>
        <w:t>)] sulfide, also known as</w:t>
      </w:r>
      <w:r>
        <w:rPr>
          <w:i/>
        </w:rPr>
        <w:t xml:space="preserve"> iso</w:t>
      </w:r>
      <w:r>
        <w:t xml:space="preserve">propyl </w:t>
      </w:r>
      <w:proofErr w:type="spellStart"/>
      <w:r>
        <w:t>xanthic</w:t>
      </w:r>
      <w:proofErr w:type="spellEnd"/>
      <w:r>
        <w:t xml:space="preserve"> anhydride, serves as a useful precursor to other </w:t>
      </w:r>
      <w:proofErr w:type="spellStart"/>
      <w:r>
        <w:t>organo</w:t>
      </w:r>
      <w:r w:rsidR="00C563C8">
        <w:t>sulfur</w:t>
      </w:r>
      <w:proofErr w:type="spellEnd"/>
      <w:r w:rsidR="00C563C8">
        <w:t xml:space="preserve"> compounds and is also </w:t>
      </w:r>
      <w:r>
        <w:t>commercial</w:t>
      </w:r>
      <w:r w:rsidR="00C563C8">
        <w:t>ly important</w:t>
      </w:r>
      <w:r>
        <w:t xml:space="preserve"> as a flotation agent in ore processing. </w:t>
      </w:r>
      <w:r w:rsidR="00326571">
        <w:t xml:space="preserve">The reaction </w:t>
      </w:r>
      <w:r>
        <w:t xml:space="preserve">between potassium </w:t>
      </w:r>
      <w:r>
        <w:rPr>
          <w:i/>
        </w:rPr>
        <w:t>iso</w:t>
      </w:r>
      <w:r>
        <w:t xml:space="preserve">propyl </w:t>
      </w:r>
      <w:proofErr w:type="spellStart"/>
      <w:r>
        <w:t>xanthate</w:t>
      </w:r>
      <w:proofErr w:type="spellEnd"/>
      <w:r>
        <w:t xml:space="preserve"> and ethyl </w:t>
      </w:r>
      <w:proofErr w:type="spellStart"/>
      <w:r>
        <w:t>chloroformate</w:t>
      </w:r>
      <w:proofErr w:type="spellEnd"/>
      <w:r w:rsidR="00326571">
        <w:t xml:space="preserve"> </w:t>
      </w:r>
      <w:r w:rsidR="00263573">
        <w:t>in which it is produced has</w:t>
      </w:r>
      <w:r w:rsidR="00326571">
        <w:t xml:space="preserve"> long</w:t>
      </w:r>
      <w:r w:rsidR="00263573">
        <w:t xml:space="preserve"> been known, yet</w:t>
      </w:r>
      <w:r w:rsidR="00326571">
        <w:t xml:space="preserve"> its mechanism and kinetics </w:t>
      </w:r>
      <w:r w:rsidR="00C563C8">
        <w:t>until now had</w:t>
      </w:r>
      <w:r w:rsidR="00326571">
        <w:t xml:space="preserve"> never been studied in depth.</w:t>
      </w:r>
      <w:r w:rsidR="00C563C8">
        <w:t xml:space="preserve"> </w:t>
      </w:r>
      <w:r w:rsidR="00F03F08">
        <w:t>The</w:t>
      </w:r>
      <w:r w:rsidR="00C563C8">
        <w:t xml:space="preserve"> reaction kinetics </w:t>
      </w:r>
      <w:proofErr w:type="gramStart"/>
      <w:r w:rsidR="00C563C8">
        <w:t>are</w:t>
      </w:r>
      <w:proofErr w:type="gramEnd"/>
      <w:r w:rsidR="00C563C8">
        <w:t xml:space="preserve"> determined by monitoring of the concentrations of the reaction species over time under various initial conditions. The</w:t>
      </w:r>
      <w:r w:rsidR="00F03F08">
        <w:t xml:space="preserve"> reaction is found to take place</w:t>
      </w:r>
      <w:r w:rsidR="00263573">
        <w:t xml:space="preserve"> in </w:t>
      </w:r>
      <w:proofErr w:type="gramStart"/>
      <w:r w:rsidR="00263573">
        <w:t>two second</w:t>
      </w:r>
      <w:proofErr w:type="gramEnd"/>
      <w:r w:rsidR="00263573">
        <w:t xml:space="preserve"> order steps, in which one equivalent of potassium </w:t>
      </w:r>
      <w:r w:rsidR="00263573">
        <w:rPr>
          <w:i/>
        </w:rPr>
        <w:t>iso</w:t>
      </w:r>
      <w:r w:rsidR="00263573">
        <w:t xml:space="preserve">propyl </w:t>
      </w:r>
      <w:proofErr w:type="spellStart"/>
      <w:r w:rsidR="00263573">
        <w:t>xanthate</w:t>
      </w:r>
      <w:proofErr w:type="spellEnd"/>
      <w:r w:rsidR="00263573">
        <w:t xml:space="preserve"> </w:t>
      </w:r>
      <w:r w:rsidR="00C563C8">
        <w:t xml:space="preserve">first </w:t>
      </w:r>
      <w:r w:rsidR="00263573">
        <w:t>re</w:t>
      </w:r>
      <w:r w:rsidR="00496C11">
        <w:t xml:space="preserve">acts with ethyl </w:t>
      </w:r>
      <w:proofErr w:type="spellStart"/>
      <w:r w:rsidR="00496C11">
        <w:t>chloroformate</w:t>
      </w:r>
      <w:proofErr w:type="spellEnd"/>
      <w:r w:rsidR="00496C11">
        <w:t xml:space="preserve"> to form the isolable intermediate </w:t>
      </w:r>
      <w:r w:rsidR="00496C11">
        <w:rPr>
          <w:i/>
        </w:rPr>
        <w:t>S</w:t>
      </w:r>
      <w:r w:rsidR="00496C11">
        <w:t>-</w:t>
      </w:r>
      <w:proofErr w:type="spellStart"/>
      <w:r w:rsidR="00496C11">
        <w:t>ethoxycarbonyl</w:t>
      </w:r>
      <w:proofErr w:type="spellEnd"/>
      <w:r w:rsidR="00496C11">
        <w:t>-</w:t>
      </w:r>
      <w:r w:rsidR="00496C11">
        <w:rPr>
          <w:i/>
        </w:rPr>
        <w:t>O</w:t>
      </w:r>
      <w:r w:rsidR="00496C11">
        <w:t>-</w:t>
      </w:r>
      <w:r w:rsidR="00496C11">
        <w:rPr>
          <w:i/>
        </w:rPr>
        <w:t>iso</w:t>
      </w:r>
      <w:r w:rsidR="00496C11">
        <w:t xml:space="preserve">propyl </w:t>
      </w:r>
      <w:proofErr w:type="spellStart"/>
      <w:r w:rsidR="00496C11">
        <w:t>dithiocarbonate</w:t>
      </w:r>
      <w:proofErr w:type="spellEnd"/>
      <w:r w:rsidR="00496C11">
        <w:t xml:space="preserve">, which then reacts with another equivalent of potassium </w:t>
      </w:r>
      <w:r w:rsidR="00496C11">
        <w:rPr>
          <w:i/>
        </w:rPr>
        <w:t>iso</w:t>
      </w:r>
      <w:r w:rsidR="00496C11">
        <w:t xml:space="preserve">propyl </w:t>
      </w:r>
      <w:proofErr w:type="spellStart"/>
      <w:r w:rsidR="00496C11">
        <w:t>xanthate</w:t>
      </w:r>
      <w:proofErr w:type="spellEnd"/>
      <w:r w:rsidR="00496C11">
        <w:t xml:space="preserve"> to form the final product. </w:t>
      </w:r>
      <w:r w:rsidR="00E914DC">
        <w:t>Mathematical models of the reaction system are presented, and t</w:t>
      </w:r>
      <w:r w:rsidR="00496C11">
        <w:t>he rate constants of both steps are determin</w:t>
      </w:r>
      <w:r w:rsidR="00F03F08">
        <w:t>ed</w:t>
      </w:r>
      <w:r w:rsidR="00C563C8">
        <w:t>.</w:t>
      </w:r>
    </w:p>
    <w:p w14:paraId="327F857F" w14:textId="43A37957" w:rsidR="00BD6990" w:rsidRDefault="00BD6990" w:rsidP="00BD6990">
      <w:pPr>
        <w:spacing w:line="360" w:lineRule="auto"/>
      </w:pPr>
      <w:r>
        <w:t>------------------------------------------------------------------------------------------------------------</w:t>
      </w:r>
    </w:p>
    <w:p w14:paraId="653187F7" w14:textId="3D65B552" w:rsidR="00BD6990" w:rsidRDefault="00BD6990" w:rsidP="00BD6990">
      <w:pPr>
        <w:spacing w:line="360" w:lineRule="auto"/>
      </w:pPr>
      <w:r>
        <w:t xml:space="preserve">The author would like </w:t>
      </w:r>
      <w:r w:rsidR="00F6536F">
        <w:t>to thank Professor ****** ******</w:t>
      </w:r>
      <w:r>
        <w:t xml:space="preserve"> and the University of Minnesota Department of Chemistry for their assistance in providing facilities and materials suitable for this research.</w:t>
      </w:r>
    </w:p>
    <w:p w14:paraId="25F47578" w14:textId="2E4B4640" w:rsidR="00C563C8" w:rsidRDefault="00C563C8">
      <w:r>
        <w:br w:type="page"/>
      </w:r>
    </w:p>
    <w:p w14:paraId="610D42F1" w14:textId="54CE0911" w:rsidR="00C563C8" w:rsidRDefault="00C563C8" w:rsidP="00C563C8">
      <w:pPr>
        <w:spacing w:line="360" w:lineRule="auto"/>
        <w:rPr>
          <w:b/>
        </w:rPr>
      </w:pPr>
      <w:r w:rsidRPr="00C563C8">
        <w:rPr>
          <w:b/>
        </w:rPr>
        <w:t>Table of Contents:</w:t>
      </w:r>
    </w:p>
    <w:p w14:paraId="6A11DF55" w14:textId="2889CF6C" w:rsidR="00C563C8" w:rsidRDefault="00C563C8" w:rsidP="00C563C8">
      <w:pPr>
        <w:spacing w:line="360" w:lineRule="auto"/>
      </w:pPr>
      <w:r>
        <w:rPr>
          <w:b/>
        </w:rPr>
        <w:tab/>
      </w:r>
      <w:r>
        <w:t>1</w:t>
      </w:r>
      <w:proofErr w:type="gramStart"/>
      <w:r>
        <w:t>:-</w:t>
      </w:r>
      <w:proofErr w:type="gramEnd"/>
      <w:r>
        <w:t>-----------------------------------------------------------------------------------Title Page</w:t>
      </w:r>
    </w:p>
    <w:p w14:paraId="49E71D6D" w14:textId="5BD90259" w:rsidR="00C563C8" w:rsidRDefault="00C563C8" w:rsidP="00C563C8">
      <w:pPr>
        <w:spacing w:line="360" w:lineRule="auto"/>
      </w:pPr>
      <w:r>
        <w:tab/>
        <w:t>2:</w:t>
      </w:r>
      <w:r w:rsidRPr="00C563C8">
        <w:t xml:space="preserve"> </w:t>
      </w:r>
      <w:r>
        <w:t>-----------------------------------------------------Abstract and Acknowledgements</w:t>
      </w:r>
    </w:p>
    <w:p w14:paraId="5F5EEE25" w14:textId="78340A68" w:rsidR="00BD6990" w:rsidRDefault="00BD6990" w:rsidP="00C563C8">
      <w:pPr>
        <w:spacing w:line="360" w:lineRule="auto"/>
      </w:pPr>
      <w:r>
        <w:tab/>
        <w:t>3:</w:t>
      </w:r>
      <w:r w:rsidRPr="00BD6990">
        <w:t xml:space="preserve"> </w:t>
      </w:r>
      <w:r>
        <w:t>-------------------------------------------------------------------------Table of Contents</w:t>
      </w:r>
    </w:p>
    <w:p w14:paraId="7F802E04" w14:textId="014A4A18" w:rsidR="00BD6990" w:rsidRDefault="00BD6990" w:rsidP="00C563C8">
      <w:pPr>
        <w:spacing w:line="360" w:lineRule="auto"/>
      </w:pPr>
      <w:r>
        <w:tab/>
        <w:t>4</w:t>
      </w:r>
      <w:proofErr w:type="gramStart"/>
      <w:r>
        <w:t>:-</w:t>
      </w:r>
      <w:proofErr w:type="gramEnd"/>
      <w:r>
        <w:t>-------------------------------------------------------------------------------Introduction</w:t>
      </w:r>
    </w:p>
    <w:p w14:paraId="1A093C49" w14:textId="14224D81" w:rsidR="00BD6990" w:rsidRDefault="00BD6990" w:rsidP="00C563C8">
      <w:pPr>
        <w:spacing w:line="360" w:lineRule="auto"/>
      </w:pPr>
      <w:r>
        <w:tab/>
        <w:t>5:</w:t>
      </w:r>
      <w:r w:rsidRPr="00BD6990">
        <w:t xml:space="preserve"> </w:t>
      </w:r>
      <w:r>
        <w:t>----------------------------------------------Experimental Methods and Procedures</w:t>
      </w:r>
    </w:p>
    <w:p w14:paraId="6B655BA8" w14:textId="519E1DCF" w:rsidR="00BD6990" w:rsidRDefault="00BD6990" w:rsidP="00C563C8">
      <w:pPr>
        <w:spacing w:line="360" w:lineRule="auto"/>
      </w:pPr>
      <w:r>
        <w:tab/>
        <w:t>8:</w:t>
      </w:r>
      <w:r w:rsidRPr="00BD6990">
        <w:t xml:space="preserve"> </w:t>
      </w:r>
      <w:r>
        <w:t>------------------------------------------------------------------Results and Discussion</w:t>
      </w:r>
    </w:p>
    <w:p w14:paraId="39EA7FB7" w14:textId="3E5AD23C" w:rsidR="00BD6990" w:rsidRDefault="00BD6990" w:rsidP="00BD6990">
      <w:pPr>
        <w:spacing w:line="360" w:lineRule="auto"/>
        <w:ind w:firstLine="720"/>
      </w:pPr>
      <w:r>
        <w:t>15: --------------------------------------------------------------------------------References</w:t>
      </w:r>
    </w:p>
    <w:p w14:paraId="3D40174C" w14:textId="1BAC37F2" w:rsidR="00BD6990" w:rsidRPr="00C563C8" w:rsidRDefault="00BD6990" w:rsidP="00BD6990">
      <w:pPr>
        <w:spacing w:line="360" w:lineRule="auto"/>
        <w:ind w:firstLine="720"/>
      </w:pPr>
      <w:r>
        <w:t>16</w:t>
      </w:r>
      <w:proofErr w:type="gramStart"/>
      <w:r>
        <w:t>:-</w:t>
      </w:r>
      <w:proofErr w:type="gramEnd"/>
      <w:r>
        <w:t>---------------------------------------------------------------Supplementary Material</w:t>
      </w:r>
    </w:p>
    <w:p w14:paraId="1A6812B4" w14:textId="7172E242" w:rsidR="00C563C8" w:rsidRPr="00C563C8" w:rsidRDefault="00C563C8" w:rsidP="00BD6990">
      <w:pPr>
        <w:rPr>
          <w:b/>
        </w:rPr>
      </w:pPr>
      <w:r>
        <w:rPr>
          <w:b/>
        </w:rPr>
        <w:br w:type="page"/>
      </w:r>
    </w:p>
    <w:p w14:paraId="20920FF1" w14:textId="39438BA9" w:rsidR="00F03F08" w:rsidRPr="003B31E4" w:rsidRDefault="003B31E4" w:rsidP="00674396">
      <w:pPr>
        <w:spacing w:line="480" w:lineRule="auto"/>
        <w:rPr>
          <w:b/>
        </w:rPr>
      </w:pPr>
      <w:r w:rsidRPr="003B31E4">
        <w:rPr>
          <w:b/>
        </w:rPr>
        <w:t>I: Introduction</w:t>
      </w:r>
    </w:p>
    <w:p w14:paraId="2849CE00" w14:textId="61B52135" w:rsidR="003B31E4" w:rsidRDefault="006B222D" w:rsidP="003B31E4">
      <w:pPr>
        <w:spacing w:line="480" w:lineRule="auto"/>
        <w:ind w:firstLine="720"/>
      </w:pPr>
      <w:r>
        <w:t xml:space="preserve">The reaction between potassium </w:t>
      </w:r>
      <w:r>
        <w:rPr>
          <w:i/>
        </w:rPr>
        <w:t>iso</w:t>
      </w:r>
      <w:r>
        <w:t xml:space="preserve">propyl </w:t>
      </w:r>
      <w:proofErr w:type="spellStart"/>
      <w:r>
        <w:t>xanthate</w:t>
      </w:r>
      <w:proofErr w:type="spellEnd"/>
      <w:r>
        <w:t xml:space="preserve"> and ethyl </w:t>
      </w:r>
      <w:proofErr w:type="spellStart"/>
      <w:r>
        <w:t>chloroformate</w:t>
      </w:r>
      <w:proofErr w:type="spellEnd"/>
      <w:r>
        <w:t xml:space="preserve"> has long been known, being first reported by </w:t>
      </w:r>
      <w:proofErr w:type="spellStart"/>
      <w:r>
        <w:t>Welde</w:t>
      </w:r>
      <w:proofErr w:type="spellEnd"/>
      <w:r>
        <w:t xml:space="preserve"> in 1877</w:t>
      </w:r>
      <w:proofErr w:type="gramStart"/>
      <w:r w:rsidR="003B31E4">
        <w:t>.</w:t>
      </w:r>
      <w:r w:rsidR="00EA2A63">
        <w:rPr>
          <w:vertAlign w:val="superscript"/>
        </w:rPr>
        <w:t>[</w:t>
      </w:r>
      <w:proofErr w:type="gramEnd"/>
      <w:r w:rsidR="00EA2A63">
        <w:rPr>
          <w:vertAlign w:val="superscript"/>
        </w:rPr>
        <w:t>1]</w:t>
      </w:r>
      <w:r>
        <w:t xml:space="preserve"> Its product,</w:t>
      </w:r>
      <w:r>
        <w:rPr>
          <w:i/>
        </w:rPr>
        <w:t xml:space="preserve"> i</w:t>
      </w:r>
      <w:r w:rsidR="00F03F08">
        <w:rPr>
          <w:i/>
        </w:rPr>
        <w:t>so</w:t>
      </w:r>
      <w:r w:rsidR="00F03F08">
        <w:t xml:space="preserve">propyl </w:t>
      </w:r>
      <w:proofErr w:type="spellStart"/>
      <w:r w:rsidR="00F03F08">
        <w:t>xanthic</w:t>
      </w:r>
      <w:proofErr w:type="spellEnd"/>
      <w:r w:rsidR="00F03F08">
        <w:t xml:space="preserve"> anhy</w:t>
      </w:r>
      <w:r>
        <w:t xml:space="preserve">dride, is used as a precursor for other </w:t>
      </w:r>
      <w:proofErr w:type="spellStart"/>
      <w:r>
        <w:t>organosulfur</w:t>
      </w:r>
      <w:proofErr w:type="spellEnd"/>
      <w:r>
        <w:t xml:space="preserve"> compounds</w:t>
      </w:r>
      <w:r w:rsidR="0069771B">
        <w:t>,</w:t>
      </w:r>
      <w:r w:rsidR="00EA2A63">
        <w:rPr>
          <w:vertAlign w:val="superscript"/>
        </w:rPr>
        <w:t>[2]</w:t>
      </w:r>
      <w:r w:rsidR="00292C96">
        <w:t xml:space="preserve"> </w:t>
      </w:r>
      <w:r w:rsidR="0069771B">
        <w:t>for protection of amino acids in peptide synthesis,</w:t>
      </w:r>
      <w:r w:rsidR="0069771B" w:rsidRPr="0069771B">
        <w:rPr>
          <w:vertAlign w:val="superscript"/>
        </w:rPr>
        <w:t>[5]</w:t>
      </w:r>
      <w:r w:rsidR="0069771B">
        <w:t xml:space="preserve"> </w:t>
      </w:r>
      <w:r>
        <w:t>and as a flotation agent in ore processing</w:t>
      </w:r>
      <w:r w:rsidR="00292C96">
        <w:t>.</w:t>
      </w:r>
      <w:r w:rsidR="00074159">
        <w:rPr>
          <w:vertAlign w:val="superscript"/>
        </w:rPr>
        <w:t>[4</w:t>
      </w:r>
      <w:r w:rsidR="00EA2A63">
        <w:rPr>
          <w:vertAlign w:val="superscript"/>
        </w:rPr>
        <w:t>]</w:t>
      </w:r>
      <w:r w:rsidR="00292C96">
        <w:rPr>
          <w:vertAlign w:val="superscript"/>
        </w:rPr>
        <w:t xml:space="preserve"> </w:t>
      </w:r>
      <w:r w:rsidR="00E914DC">
        <w:t>How</w:t>
      </w:r>
      <w:r w:rsidR="007823A1">
        <w:t>ever, until now its mechanism had</w:t>
      </w:r>
      <w:r w:rsidR="00E914DC">
        <w:t xml:space="preserve"> not bee</w:t>
      </w:r>
      <w:r w:rsidR="00AE2A08">
        <w:t xml:space="preserve">n conclusively established. </w:t>
      </w:r>
      <w:r w:rsidR="00E914DC">
        <w:t xml:space="preserve">Previous evidence for </w:t>
      </w:r>
      <w:r w:rsidR="00E914DC">
        <w:rPr>
          <w:i/>
        </w:rPr>
        <w:t>S</w:t>
      </w:r>
      <w:r w:rsidR="00E914DC">
        <w:t>-</w:t>
      </w:r>
      <w:proofErr w:type="spellStart"/>
      <w:r w:rsidR="00E914DC">
        <w:t>ethoxycarbonyl</w:t>
      </w:r>
      <w:proofErr w:type="spellEnd"/>
      <w:r w:rsidR="00E914DC">
        <w:t>-</w:t>
      </w:r>
      <w:r w:rsidR="00E914DC">
        <w:rPr>
          <w:i/>
        </w:rPr>
        <w:t>O</w:t>
      </w:r>
      <w:r w:rsidR="00E914DC">
        <w:t>-</w:t>
      </w:r>
      <w:r w:rsidR="00E914DC">
        <w:rPr>
          <w:i/>
        </w:rPr>
        <w:t>iso</w:t>
      </w:r>
      <w:r w:rsidR="00E914DC">
        <w:t xml:space="preserve">propyl </w:t>
      </w:r>
      <w:proofErr w:type="spellStart"/>
      <w:r w:rsidR="00E914DC">
        <w:t>dithiocarbonate</w:t>
      </w:r>
      <w:proofErr w:type="spellEnd"/>
      <w:r w:rsidR="00E914DC">
        <w:t xml:space="preserve"> as an intermediate compound comes from its </w:t>
      </w:r>
      <w:r w:rsidR="00AE2A08">
        <w:t>being detected as an impurity in the crude reaction product</w:t>
      </w:r>
      <w:proofErr w:type="gramStart"/>
      <w:r w:rsidR="00AE2A08">
        <w:t>.</w:t>
      </w:r>
      <w:r w:rsidR="00EA2A63">
        <w:rPr>
          <w:vertAlign w:val="superscript"/>
        </w:rPr>
        <w:t>[</w:t>
      </w:r>
      <w:proofErr w:type="gramEnd"/>
      <w:r w:rsidR="00EA2A63">
        <w:rPr>
          <w:vertAlign w:val="superscript"/>
        </w:rPr>
        <w:t>2]</w:t>
      </w:r>
      <w:r w:rsidR="007823A1">
        <w:t xml:space="preserve"> </w:t>
      </w:r>
      <w:r w:rsidR="00684D36">
        <w:t xml:space="preserve">The first step, then, was thought to be a simple </w:t>
      </w:r>
      <w:proofErr w:type="spellStart"/>
      <w:r w:rsidR="00684D36">
        <w:t>nucleophilic</w:t>
      </w:r>
      <w:proofErr w:type="spellEnd"/>
      <w:r w:rsidR="00684D36">
        <w:t xml:space="preserve"> acyl substitution, and this research confirms that conjecture. The mechanism of the second step, however, was less clear. </w:t>
      </w:r>
    </w:p>
    <w:p w14:paraId="2633B282" w14:textId="77777777" w:rsidR="003B31E4" w:rsidRDefault="00684D36" w:rsidP="003B31E4">
      <w:pPr>
        <w:spacing w:line="480" w:lineRule="auto"/>
        <w:ind w:firstLine="720"/>
      </w:pPr>
      <w:r>
        <w:t xml:space="preserve">In </w:t>
      </w:r>
      <w:r w:rsidR="007823A1">
        <w:t xml:space="preserve">order to </w:t>
      </w:r>
      <w:r w:rsidR="004D1245">
        <w:t>determine</w:t>
      </w:r>
      <w:r w:rsidR="007823A1">
        <w:t xml:space="preserve"> the mechanism</w:t>
      </w:r>
      <w:r>
        <w:t xml:space="preserve"> of both steps and enable the improvement of the yield, the kinetics of the reaction </w:t>
      </w:r>
      <w:proofErr w:type="gramStart"/>
      <w:r>
        <w:t>were</w:t>
      </w:r>
      <w:proofErr w:type="gramEnd"/>
      <w:r>
        <w:t xml:space="preserve"> studied by monitoring the concentration of the rea</w:t>
      </w:r>
      <w:r w:rsidR="007B7962">
        <w:t>ction species over time in several</w:t>
      </w:r>
      <w:r>
        <w:t xml:space="preserve"> experiments, each with different parameters.  </w:t>
      </w:r>
      <w:r w:rsidR="005D7A1A">
        <w:t xml:space="preserve">In the first set of experiments, potassium </w:t>
      </w:r>
      <w:r w:rsidR="005D7A1A">
        <w:rPr>
          <w:i/>
        </w:rPr>
        <w:t>iso</w:t>
      </w:r>
      <w:r w:rsidR="005D7A1A">
        <w:t xml:space="preserve">propyl </w:t>
      </w:r>
      <w:proofErr w:type="spellStart"/>
      <w:r w:rsidR="005D7A1A">
        <w:t>xanthate</w:t>
      </w:r>
      <w:proofErr w:type="spellEnd"/>
      <w:r w:rsidR="005D7A1A">
        <w:t xml:space="preserve"> was reacted with a stoichiometric amount of ethyl </w:t>
      </w:r>
      <w:proofErr w:type="spellStart"/>
      <w:r w:rsidR="005D7A1A">
        <w:t>chloroformate</w:t>
      </w:r>
      <w:proofErr w:type="spellEnd"/>
      <w:r w:rsidR="005D7A1A">
        <w:t xml:space="preserve"> under conditions shown to give good yields and enable easy recovery of product, and thus used as a preparative method. In the next set, a twofold excess of ethyl </w:t>
      </w:r>
      <w:proofErr w:type="spellStart"/>
      <w:r w:rsidR="005D7A1A">
        <w:t>chloroformate</w:t>
      </w:r>
      <w:proofErr w:type="spellEnd"/>
      <w:r w:rsidR="005D7A1A">
        <w:t xml:space="preserve"> was used. Finally, to enable close study of the second reaction step, </w:t>
      </w:r>
      <w:r w:rsidR="007B7962">
        <w:t xml:space="preserve">potassium </w:t>
      </w:r>
      <w:r w:rsidR="007B7962" w:rsidRPr="007B7962">
        <w:rPr>
          <w:i/>
        </w:rPr>
        <w:t>iso</w:t>
      </w:r>
      <w:r w:rsidR="007B7962">
        <w:t xml:space="preserve">propyl </w:t>
      </w:r>
      <w:proofErr w:type="spellStart"/>
      <w:r w:rsidR="007B7962">
        <w:t>xanthate</w:t>
      </w:r>
      <w:proofErr w:type="spellEnd"/>
      <w:r w:rsidR="007B7962">
        <w:t xml:space="preserve"> was reacted directly with </w:t>
      </w:r>
      <w:r w:rsidR="007B7962">
        <w:rPr>
          <w:i/>
        </w:rPr>
        <w:t>S</w:t>
      </w:r>
      <w:r w:rsidR="007B7962">
        <w:t>-</w:t>
      </w:r>
      <w:proofErr w:type="spellStart"/>
      <w:r w:rsidR="007B7962">
        <w:t>ethoxycarbonyl</w:t>
      </w:r>
      <w:proofErr w:type="spellEnd"/>
      <w:r w:rsidR="007B7962">
        <w:t>-</w:t>
      </w:r>
      <w:r w:rsidR="007B7962">
        <w:rPr>
          <w:i/>
        </w:rPr>
        <w:t>O</w:t>
      </w:r>
      <w:r w:rsidR="007B7962">
        <w:t>-</w:t>
      </w:r>
      <w:r w:rsidR="007B7962">
        <w:rPr>
          <w:i/>
        </w:rPr>
        <w:t>iso</w:t>
      </w:r>
      <w:r w:rsidR="007B7962">
        <w:t xml:space="preserve">propyl </w:t>
      </w:r>
      <w:proofErr w:type="spellStart"/>
      <w:r w:rsidR="007B7962">
        <w:t>dithiocarbonate</w:t>
      </w:r>
      <w:proofErr w:type="spellEnd"/>
      <w:r w:rsidR="007B7962" w:rsidRPr="007B7962">
        <w:t xml:space="preserve"> </w:t>
      </w:r>
      <w:r w:rsidR="007B7962">
        <w:t xml:space="preserve">in </w:t>
      </w:r>
      <w:r w:rsidR="007B7962" w:rsidRPr="007B7962">
        <w:t>a</w:t>
      </w:r>
      <w:r w:rsidR="007B7962">
        <w:t xml:space="preserve"> third set </w:t>
      </w:r>
      <w:r w:rsidR="004D1245">
        <w:t xml:space="preserve">of experiments. </w:t>
      </w:r>
    </w:p>
    <w:p w14:paraId="1BC86C18" w14:textId="367FF422" w:rsidR="004D1245" w:rsidRDefault="004D1245" w:rsidP="003B31E4">
      <w:pPr>
        <w:spacing w:line="480" w:lineRule="auto"/>
        <w:ind w:firstLine="720"/>
      </w:pPr>
      <w:r>
        <w:t xml:space="preserve">The data </w:t>
      </w:r>
      <w:r w:rsidR="00A27117">
        <w:t>support a mechanism</w:t>
      </w:r>
      <w:r w:rsidR="007B7962">
        <w:t xml:space="preserve"> in which both steps are second order</w:t>
      </w:r>
      <w:r>
        <w:t>, and enable the determination of rate constants</w:t>
      </w:r>
      <w:r w:rsidR="007B7962">
        <w:t xml:space="preserve">. </w:t>
      </w:r>
      <w:r>
        <w:t xml:space="preserve">The knowledge of the kinetics of this important reaction not only sheds light on the mechanism, but also enables the prediction of the concentration of product over time given initial reactant concentrations, which will certainly prove useful in </w:t>
      </w:r>
      <w:r w:rsidR="00EA2A63">
        <w:t>the course of optimizing the yield.</w:t>
      </w:r>
    </w:p>
    <w:p w14:paraId="4E8A6BF5" w14:textId="16EBB402" w:rsidR="00361338" w:rsidRPr="00F24C9C" w:rsidRDefault="00361338" w:rsidP="00361338">
      <w:pPr>
        <w:spacing w:line="480" w:lineRule="auto"/>
        <w:rPr>
          <w:b/>
        </w:rPr>
      </w:pPr>
      <w:r>
        <w:rPr>
          <w:b/>
        </w:rPr>
        <w:t>I</w:t>
      </w:r>
      <w:r w:rsidRPr="00F24C9C">
        <w:rPr>
          <w:b/>
        </w:rPr>
        <w:t>I: Experimental</w:t>
      </w:r>
      <w:r w:rsidR="00BD6990">
        <w:rPr>
          <w:b/>
        </w:rPr>
        <w:t xml:space="preserve"> Methods and P</w:t>
      </w:r>
      <w:r>
        <w:rPr>
          <w:b/>
        </w:rPr>
        <w:t>rocedures</w:t>
      </w:r>
    </w:p>
    <w:p w14:paraId="2F5C7D7B" w14:textId="2FDE1413" w:rsidR="00361338" w:rsidRPr="00012A2B" w:rsidRDefault="00361338" w:rsidP="00B164B6">
      <w:pPr>
        <w:spacing w:line="480" w:lineRule="auto"/>
        <w:ind w:firstLine="720"/>
      </w:pPr>
      <w:r>
        <w:t xml:space="preserve">The concentrations of </w:t>
      </w:r>
      <w:r>
        <w:rPr>
          <w:i/>
        </w:rPr>
        <w:t>S</w:t>
      </w:r>
      <w:r>
        <w:t>-</w:t>
      </w:r>
      <w:proofErr w:type="spellStart"/>
      <w:r>
        <w:t>ethoxycarbonyl</w:t>
      </w:r>
      <w:proofErr w:type="spellEnd"/>
      <w:r>
        <w:t>-</w:t>
      </w:r>
      <w:r>
        <w:rPr>
          <w:i/>
        </w:rPr>
        <w:t>O</w:t>
      </w:r>
      <w:r>
        <w:t>-</w:t>
      </w:r>
      <w:r>
        <w:rPr>
          <w:i/>
        </w:rPr>
        <w:t>iso</w:t>
      </w:r>
      <w:r>
        <w:t xml:space="preserve">propyl </w:t>
      </w:r>
      <w:proofErr w:type="spellStart"/>
      <w:r>
        <w:t>dithiocarbonate</w:t>
      </w:r>
      <w:proofErr w:type="spellEnd"/>
      <w:r>
        <w:t xml:space="preserve"> and</w:t>
      </w:r>
      <w:r>
        <w:rPr>
          <w:i/>
        </w:rPr>
        <w:t xml:space="preserve"> iso</w:t>
      </w:r>
      <w:r>
        <w:t xml:space="preserve">propyl </w:t>
      </w:r>
      <w:proofErr w:type="spellStart"/>
      <w:r>
        <w:t>xanthic</w:t>
      </w:r>
      <w:proofErr w:type="spellEnd"/>
      <w:r>
        <w:t xml:space="preserve"> anhydride were monitored over time under different initial conditions. Chemicals used were of ACS reagent grade, except potassium </w:t>
      </w:r>
      <w:r>
        <w:rPr>
          <w:i/>
        </w:rPr>
        <w:t>iso</w:t>
      </w:r>
      <w:r>
        <w:t xml:space="preserve">propyl </w:t>
      </w:r>
      <w:proofErr w:type="spellStart"/>
      <w:r>
        <w:t>xanthate</w:t>
      </w:r>
      <w:proofErr w:type="spellEnd"/>
      <w:r>
        <w:t xml:space="preserve"> and </w:t>
      </w:r>
      <w:r>
        <w:rPr>
          <w:i/>
        </w:rPr>
        <w:t>S</w:t>
      </w:r>
      <w:r>
        <w:t>-</w:t>
      </w:r>
      <w:proofErr w:type="spellStart"/>
      <w:r>
        <w:t>ethoxycarbonyl</w:t>
      </w:r>
      <w:proofErr w:type="spellEnd"/>
      <w:r>
        <w:t>-</w:t>
      </w:r>
      <w:r>
        <w:rPr>
          <w:i/>
        </w:rPr>
        <w:t>O</w:t>
      </w:r>
      <w:r>
        <w:t>-</w:t>
      </w:r>
      <w:r>
        <w:rPr>
          <w:i/>
        </w:rPr>
        <w:t>iso</w:t>
      </w:r>
      <w:r>
        <w:t xml:space="preserve">propyl </w:t>
      </w:r>
      <w:proofErr w:type="spellStart"/>
      <w:r>
        <w:t>dithiocarbonate</w:t>
      </w:r>
      <w:proofErr w:type="spellEnd"/>
      <w:r>
        <w:t xml:space="preserve">, which were produced according to the procedures given below. In all experiments a small amount of </w:t>
      </w:r>
      <w:r w:rsidRPr="00735B07">
        <w:rPr>
          <w:i/>
        </w:rPr>
        <w:t>iso</w:t>
      </w:r>
      <w:r>
        <w:t xml:space="preserve">propyl </w:t>
      </w:r>
      <w:proofErr w:type="spellStart"/>
      <w:r>
        <w:t>xanthic</w:t>
      </w:r>
      <w:proofErr w:type="spellEnd"/>
      <w:r>
        <w:t xml:space="preserve"> disulfide was present, due to its being an impurity on the order of 0.5% in the potassium </w:t>
      </w:r>
      <w:r>
        <w:rPr>
          <w:i/>
        </w:rPr>
        <w:t>iso</w:t>
      </w:r>
      <w:r>
        <w:t xml:space="preserve">propyl </w:t>
      </w:r>
      <w:proofErr w:type="spellStart"/>
      <w:r>
        <w:t>xanthate</w:t>
      </w:r>
      <w:proofErr w:type="spellEnd"/>
      <w:r>
        <w:t xml:space="preserve"> starting material. However, this did not pose a problem for quantitation of the concentration of </w:t>
      </w:r>
      <w:r>
        <w:rPr>
          <w:i/>
        </w:rPr>
        <w:t>iso</w:t>
      </w:r>
      <w:r>
        <w:t xml:space="preserve">propyl </w:t>
      </w:r>
      <w:proofErr w:type="spellStart"/>
      <w:r>
        <w:t>xanthic</w:t>
      </w:r>
      <w:proofErr w:type="spellEnd"/>
      <w:r>
        <w:t xml:space="preserve"> anhydride, as the NMR spectra of the two compounds are sufficiently different. All reactions were carried out at room temperature unless stated otherwise.</w:t>
      </w:r>
      <w:r w:rsidR="00B164B6">
        <w:t xml:space="preserve"> NMR spectra were taken on a 500 MHz Varian instrument with </w:t>
      </w:r>
      <w:proofErr w:type="spellStart"/>
      <w:r w:rsidR="00B164B6">
        <w:t>deuterated</w:t>
      </w:r>
      <w:proofErr w:type="spellEnd"/>
      <w:r w:rsidR="00B164B6">
        <w:t xml:space="preserve"> chloroform as the solvent. All of</w:t>
      </w:r>
      <w:r>
        <w:t xml:space="preserve"> the </w:t>
      </w:r>
      <w:r w:rsidR="00B164B6">
        <w:t>experiments were</w:t>
      </w:r>
      <w:r>
        <w:t xml:space="preserve"> carried out using a 3:2 mixture of methanol and water</w:t>
      </w:r>
      <w:r w:rsidR="00B164B6">
        <w:t xml:space="preserve">. </w:t>
      </w:r>
      <w:r>
        <w:t xml:space="preserve">Under these conditions, the </w:t>
      </w:r>
      <w:r w:rsidR="00B164B6">
        <w:rPr>
          <w:i/>
        </w:rPr>
        <w:t>iso</w:t>
      </w:r>
      <w:r w:rsidR="00B164B6">
        <w:t xml:space="preserve">propyl </w:t>
      </w:r>
      <w:proofErr w:type="spellStart"/>
      <w:r w:rsidR="00B164B6">
        <w:t>xanthic</w:t>
      </w:r>
      <w:proofErr w:type="spellEnd"/>
      <w:r w:rsidR="00B164B6">
        <w:t xml:space="preserve"> anhydride</w:t>
      </w:r>
      <w:r>
        <w:t xml:space="preserve"> precipitates as a fine suspension, but the mixture can be considered homogenous for the purpos</w:t>
      </w:r>
      <w:r w:rsidR="00B164B6">
        <w:t xml:space="preserve">e of determining concentration. In fact, the solvent was initially chosen for preparative methods to enable facile collection of </w:t>
      </w:r>
      <w:r w:rsidR="00B164B6">
        <w:rPr>
          <w:i/>
        </w:rPr>
        <w:t>iso</w:t>
      </w:r>
      <w:r w:rsidR="00B164B6">
        <w:t xml:space="preserve">propyl </w:t>
      </w:r>
      <w:proofErr w:type="spellStart"/>
      <w:r w:rsidR="00B164B6">
        <w:t>xanthic</w:t>
      </w:r>
      <w:proofErr w:type="spellEnd"/>
      <w:r w:rsidR="00B164B6">
        <w:t xml:space="preserve"> anhydride by filtration.</w:t>
      </w:r>
    </w:p>
    <w:p w14:paraId="0A46AB9B" w14:textId="77777777" w:rsidR="00361338" w:rsidRDefault="00361338" w:rsidP="00361338">
      <w:pPr>
        <w:spacing w:line="480" w:lineRule="auto"/>
        <w:ind w:firstLine="720"/>
      </w:pPr>
      <w:r>
        <w:t xml:space="preserve">In the course of experimentation it was found that the amount of product collected at each time point was skewed downwards by mechanical losses during workup, which largely came from the product being absorbed by filter paper during removal of the drying agent. In theory, losses in this fashion are not dependent on amount of product, only on concentration of product in the extraction solvent. Therefore, it is possible to adjust for them by comparing the amount collected from the last small reaction sample and the amount collected from the final extraction of product. </w:t>
      </w:r>
    </w:p>
    <w:p w14:paraId="54321D91" w14:textId="77777777" w:rsidR="00361338" w:rsidRDefault="00361338" w:rsidP="00361338">
      <w:pPr>
        <w:spacing w:line="480" w:lineRule="auto"/>
        <w:ind w:firstLine="720"/>
      </w:pPr>
      <w:r>
        <w:t>For example, in Reaction 1, 0.972 g of organics were collected from the 25 mL removed at 55 minutes, and 26.22 g were collected from the 425 mL remaining at 60 minutes. Assuming the concentration varied little compared to the amount of mechanical losses during the intervening 5 minutes,</w:t>
      </w:r>
    </w:p>
    <w:p w14:paraId="21A52FB9" w14:textId="77777777" w:rsidR="00361338" w:rsidRPr="00462134" w:rsidRDefault="00683CBE" w:rsidP="00361338">
      <w:pPr>
        <w:spacing w:line="480" w:lineRule="auto"/>
      </w:pPr>
      <m:oMathPara>
        <m:oMath>
          <m:f>
            <m:fPr>
              <m:ctrlPr>
                <w:rPr>
                  <w:rFonts w:ascii="Cambria Math" w:hAnsi="Cambria Math"/>
                  <w:i/>
                </w:rPr>
              </m:ctrlPr>
            </m:fPr>
            <m:num>
              <m:r>
                <w:rPr>
                  <w:rFonts w:ascii="Cambria Math" w:hAnsi="Cambria Math"/>
                </w:rPr>
                <m:t>26.22</m:t>
              </m:r>
              <m:r>
                <m:rPr>
                  <m:sty m:val="p"/>
                </m:rPr>
                <w:rPr>
                  <w:rFonts w:ascii="Cambria Math" w:hAnsi="Cambria Math"/>
                </w:rPr>
                <m:t>g</m:t>
              </m:r>
              <m:r>
                <w:rPr>
                  <w:rFonts w:ascii="Cambria Math" w:hAnsi="Cambria Math"/>
                </w:rPr>
                <m:t>+x</m:t>
              </m:r>
            </m:num>
            <m:den>
              <m:r>
                <w:rPr>
                  <w:rFonts w:ascii="Cambria Math" w:hAnsi="Cambria Math"/>
                </w:rPr>
                <m:t>425</m:t>
              </m:r>
              <m:r>
                <m:rPr>
                  <m:sty m:val="p"/>
                </m:rPr>
                <w:rPr>
                  <w:rFonts w:ascii="Cambria Math" w:hAnsi="Cambria Math"/>
                </w:rPr>
                <m:t>mL</m:t>
              </m:r>
            </m:den>
          </m:f>
          <m:r>
            <w:rPr>
              <w:rFonts w:ascii="Cambria Math" w:hAnsi="Cambria Math"/>
            </w:rPr>
            <m:t>=</m:t>
          </m:r>
          <m:f>
            <m:fPr>
              <m:ctrlPr>
                <w:rPr>
                  <w:rFonts w:ascii="Cambria Math" w:hAnsi="Cambria Math"/>
                  <w:i/>
                </w:rPr>
              </m:ctrlPr>
            </m:fPr>
            <m:num>
              <m:r>
                <w:rPr>
                  <w:rFonts w:ascii="Cambria Math" w:hAnsi="Cambria Math"/>
                </w:rPr>
                <m:t>0.972</m:t>
              </m:r>
              <m:r>
                <m:rPr>
                  <m:sty m:val="p"/>
                </m:rPr>
                <w:rPr>
                  <w:rFonts w:ascii="Cambria Math" w:hAnsi="Cambria Math"/>
                </w:rPr>
                <m:t>g</m:t>
              </m:r>
              <m:r>
                <w:rPr>
                  <w:rFonts w:ascii="Cambria Math" w:hAnsi="Cambria Math"/>
                </w:rPr>
                <m:t>+x</m:t>
              </m:r>
            </m:num>
            <m:den>
              <m:r>
                <w:rPr>
                  <w:rFonts w:ascii="Cambria Math" w:hAnsi="Cambria Math"/>
                </w:rPr>
                <m:t>25</m:t>
              </m:r>
              <m:r>
                <m:rPr>
                  <m:sty m:val="p"/>
                </m:rPr>
                <w:rPr>
                  <w:rFonts w:ascii="Cambria Math" w:hAnsi="Cambria Math"/>
                </w:rPr>
                <m:t>mL</m:t>
              </m:r>
            </m:den>
          </m:f>
          <m:r>
            <w:rPr>
              <w:rFonts w:ascii="Cambria Math" w:hAnsi="Cambria Math"/>
            </w:rPr>
            <m:t xml:space="preserve">→x=0.606 </m:t>
          </m:r>
          <m:r>
            <m:rPr>
              <m:sty m:val="p"/>
            </m:rPr>
            <w:rPr>
              <w:rFonts w:ascii="Cambria Math" w:hAnsi="Cambria Math"/>
            </w:rPr>
            <m:t>g</m:t>
          </m:r>
        </m:oMath>
      </m:oMathPara>
    </w:p>
    <w:p w14:paraId="5924A333" w14:textId="13C1FAB7" w:rsidR="00361338" w:rsidRDefault="00361338" w:rsidP="00361338">
      <w:pPr>
        <w:spacing w:line="480" w:lineRule="auto"/>
      </w:pPr>
      <w:proofErr w:type="gramStart"/>
      <w:r>
        <w:t>where</w:t>
      </w:r>
      <w:proofErr w:type="gramEnd"/>
      <w:r>
        <w:t xml:space="preserve"> </w:t>
      </w:r>
      <m:oMath>
        <m:r>
          <w:rPr>
            <w:rFonts w:ascii="Cambria Math" w:hAnsi="Cambria Math"/>
          </w:rPr>
          <m:t>x</m:t>
        </m:r>
      </m:oMath>
      <w:r>
        <w:t xml:space="preserve"> is the amount of product lost. The amounts of mechanical losses for the other reactions were calculated in the same manner, and the concentrations presented here have been adjusted to account for mechanical losses. However, because mechanical losses are not completely constant, they remain the main source of error in the data. </w:t>
      </w:r>
      <w:r w:rsidR="002E3134">
        <w:t>In future work, more solvent will probably be used for extraction to reduce this source of error.</w:t>
      </w:r>
    </w:p>
    <w:p w14:paraId="6D95B0F1" w14:textId="77777777" w:rsidR="00361338" w:rsidRPr="004C1378" w:rsidRDefault="00361338" w:rsidP="00361338">
      <w:pPr>
        <w:spacing w:line="480" w:lineRule="auto"/>
        <w:rPr>
          <w:b/>
        </w:rPr>
      </w:pPr>
      <w:r>
        <w:rPr>
          <w:b/>
        </w:rPr>
        <w:t xml:space="preserve">Reaction 1: </w:t>
      </w:r>
      <w:r w:rsidRPr="004C1378">
        <w:rPr>
          <w:b/>
        </w:rPr>
        <w:t>Overall reaction</w:t>
      </w:r>
      <w:r>
        <w:rPr>
          <w:b/>
        </w:rPr>
        <w:t xml:space="preserve"> (short timescale)</w:t>
      </w:r>
    </w:p>
    <w:p w14:paraId="22B21074" w14:textId="77777777" w:rsidR="00361338" w:rsidRDefault="00361338" w:rsidP="00361338">
      <w:pPr>
        <w:spacing w:line="480" w:lineRule="auto"/>
        <w:ind w:firstLine="720"/>
      </w:pPr>
      <w:r>
        <w:t xml:space="preserve">Ethyl </w:t>
      </w:r>
      <w:proofErr w:type="spellStart"/>
      <w:r>
        <w:t>chloroformate</w:t>
      </w:r>
      <w:proofErr w:type="spellEnd"/>
      <w:r>
        <w:t xml:space="preserve"> (25 mL, 0.26 </w:t>
      </w:r>
      <w:proofErr w:type="spellStart"/>
      <w:r>
        <w:t>mol</w:t>
      </w:r>
      <w:proofErr w:type="spellEnd"/>
      <w:r>
        <w:t xml:space="preserve">) was added with stirring to a solution of potassium </w:t>
      </w:r>
      <w:r w:rsidRPr="009013E6">
        <w:rPr>
          <w:i/>
        </w:rPr>
        <w:t>iso</w:t>
      </w:r>
      <w:r>
        <w:t xml:space="preserve">propyl </w:t>
      </w:r>
      <w:proofErr w:type="spellStart"/>
      <w:r>
        <w:t>xanthate</w:t>
      </w:r>
      <w:proofErr w:type="spellEnd"/>
      <w:r>
        <w:t xml:space="preserve"> (91.5 g, 0.52 </w:t>
      </w:r>
      <w:proofErr w:type="spellStart"/>
      <w:r>
        <w:t>mol</w:t>
      </w:r>
      <w:proofErr w:type="spellEnd"/>
      <w:r>
        <w:t>) in methanol (420 mL) and water (280 mL). Every five minutes for the next hour, 25 mL of reaction mixture were removed. Each portion was extracted with brine (20 mL) and diethyl ether (20 mL), dried with anhydrous MgSO</w:t>
      </w:r>
      <w:r w:rsidRPr="00FE6005">
        <w:rPr>
          <w:vertAlign w:val="subscript"/>
        </w:rPr>
        <w:t>4</w:t>
      </w:r>
      <w:r>
        <w:t xml:space="preserve"> (5g), and concentrated by rotary evaporation. At the end of the hour, the remaining reaction mixture was worked up in the same way, but with proportionately greater amounts (285 mL of brine and ether and 75 g drying agent).</w:t>
      </w:r>
    </w:p>
    <w:p w14:paraId="242DF235" w14:textId="77777777" w:rsidR="00361338" w:rsidRPr="004C1378" w:rsidRDefault="00361338" w:rsidP="00361338">
      <w:pPr>
        <w:spacing w:line="480" w:lineRule="auto"/>
        <w:rPr>
          <w:b/>
        </w:rPr>
      </w:pPr>
      <w:r w:rsidRPr="004C1378">
        <w:rPr>
          <w:b/>
        </w:rPr>
        <w:t>Reaction 2: Overall reaction (long timescale)</w:t>
      </w:r>
    </w:p>
    <w:p w14:paraId="11B19A59" w14:textId="77777777" w:rsidR="00361338" w:rsidRDefault="00361338" w:rsidP="00361338">
      <w:pPr>
        <w:spacing w:line="480" w:lineRule="auto"/>
        <w:ind w:firstLine="720"/>
      </w:pPr>
      <w:r>
        <w:t>Reaction 2 was performed using the same procedure as Reaction 1, except the reaction was sampled every 15 minutes and allowed to proceed for 4 hours.</w:t>
      </w:r>
    </w:p>
    <w:p w14:paraId="657AF98F" w14:textId="77777777" w:rsidR="00361338" w:rsidRPr="004C1378" w:rsidRDefault="00361338" w:rsidP="00361338">
      <w:pPr>
        <w:spacing w:line="480" w:lineRule="auto"/>
        <w:rPr>
          <w:b/>
        </w:rPr>
      </w:pPr>
      <w:r w:rsidRPr="004C1378">
        <w:rPr>
          <w:b/>
        </w:rPr>
        <w:t xml:space="preserve">Reaction 3: 2x excess ethyl </w:t>
      </w:r>
      <w:proofErr w:type="spellStart"/>
      <w:r w:rsidRPr="004C1378">
        <w:rPr>
          <w:b/>
        </w:rPr>
        <w:t>chloroformate</w:t>
      </w:r>
      <w:proofErr w:type="spellEnd"/>
    </w:p>
    <w:p w14:paraId="39C4C9C0" w14:textId="77777777" w:rsidR="00361338" w:rsidRDefault="00361338" w:rsidP="00361338">
      <w:pPr>
        <w:spacing w:line="480" w:lineRule="auto"/>
        <w:ind w:firstLine="720"/>
      </w:pPr>
      <w:r>
        <w:t xml:space="preserve">Reaction 3 was performed using the same procedure as Reaction 1, except 50 mL of ethyl </w:t>
      </w:r>
      <w:proofErr w:type="spellStart"/>
      <w:r>
        <w:t>chloroformate</w:t>
      </w:r>
      <w:proofErr w:type="spellEnd"/>
      <w:r>
        <w:t xml:space="preserve"> were used.</w:t>
      </w:r>
    </w:p>
    <w:p w14:paraId="4D7CACAE" w14:textId="77777777" w:rsidR="00361338" w:rsidRPr="004C1378" w:rsidRDefault="00361338" w:rsidP="00361338">
      <w:pPr>
        <w:spacing w:line="480" w:lineRule="auto"/>
        <w:rPr>
          <w:b/>
        </w:rPr>
      </w:pPr>
      <w:r w:rsidRPr="004C1378">
        <w:rPr>
          <w:b/>
        </w:rPr>
        <w:t xml:space="preserve">Reaction 4: 2x excess ethyl </w:t>
      </w:r>
      <w:proofErr w:type="spellStart"/>
      <w:r w:rsidRPr="004C1378">
        <w:rPr>
          <w:b/>
        </w:rPr>
        <w:t>chloroformate</w:t>
      </w:r>
      <w:proofErr w:type="spellEnd"/>
      <w:r w:rsidRPr="004C1378">
        <w:rPr>
          <w:b/>
        </w:rPr>
        <w:t>, 4x dilution</w:t>
      </w:r>
    </w:p>
    <w:p w14:paraId="42F9788F" w14:textId="77777777" w:rsidR="00361338" w:rsidRDefault="00361338" w:rsidP="00361338">
      <w:pPr>
        <w:spacing w:line="480" w:lineRule="auto"/>
        <w:ind w:firstLine="720"/>
      </w:pPr>
      <w:r>
        <w:t xml:space="preserve">Reaction 4 was performed using the same procedure as Reaction 1, except 22.6 g potassium </w:t>
      </w:r>
      <w:r>
        <w:rPr>
          <w:i/>
        </w:rPr>
        <w:t>iso</w:t>
      </w:r>
      <w:r>
        <w:t xml:space="preserve">propyl </w:t>
      </w:r>
      <w:proofErr w:type="spellStart"/>
      <w:r>
        <w:t>xanthate</w:t>
      </w:r>
      <w:proofErr w:type="spellEnd"/>
      <w:r>
        <w:t xml:space="preserve"> and 12.5 mL of ethyl </w:t>
      </w:r>
      <w:proofErr w:type="spellStart"/>
      <w:r>
        <w:t>chloroformate</w:t>
      </w:r>
      <w:proofErr w:type="spellEnd"/>
      <w:r>
        <w:t xml:space="preserve"> were used, 50 mL of reaction mixture were removed at each time point and extracted with 40 mL brine and ether, and the reaction was monitored for 30 minutes.</w:t>
      </w:r>
    </w:p>
    <w:p w14:paraId="7792EE9F" w14:textId="77777777" w:rsidR="00361338" w:rsidRPr="004C1378" w:rsidRDefault="00361338" w:rsidP="00361338">
      <w:pPr>
        <w:spacing w:line="480" w:lineRule="auto"/>
        <w:rPr>
          <w:b/>
        </w:rPr>
      </w:pPr>
      <w:r w:rsidRPr="004C1378">
        <w:rPr>
          <w:b/>
        </w:rPr>
        <w:t xml:space="preserve">Reaction 5: 2x excess ethyl </w:t>
      </w:r>
      <w:proofErr w:type="spellStart"/>
      <w:r w:rsidRPr="004C1378">
        <w:rPr>
          <w:b/>
        </w:rPr>
        <w:t>chloroformate</w:t>
      </w:r>
      <w:proofErr w:type="spellEnd"/>
      <w:r w:rsidRPr="004C1378">
        <w:rPr>
          <w:b/>
        </w:rPr>
        <w:t>, 20x dilution</w:t>
      </w:r>
    </w:p>
    <w:p w14:paraId="5AD94072" w14:textId="77777777" w:rsidR="00361338" w:rsidRDefault="00361338" w:rsidP="00361338">
      <w:pPr>
        <w:spacing w:line="480" w:lineRule="auto"/>
        <w:ind w:firstLine="720"/>
      </w:pPr>
      <w:r>
        <w:t xml:space="preserve">Reaction 5 was performed using the same procedure as Reaction 1, except 9.15 g potassium </w:t>
      </w:r>
      <w:r>
        <w:rPr>
          <w:i/>
        </w:rPr>
        <w:t>iso</w:t>
      </w:r>
      <w:r>
        <w:t xml:space="preserve">propyl </w:t>
      </w:r>
      <w:proofErr w:type="spellStart"/>
      <w:r>
        <w:t>xanthate</w:t>
      </w:r>
      <w:proofErr w:type="spellEnd"/>
      <w:r>
        <w:t xml:space="preserve"> and 5.00 mL of ethyl </w:t>
      </w:r>
      <w:proofErr w:type="spellStart"/>
      <w:r>
        <w:t>chloroformate</w:t>
      </w:r>
      <w:proofErr w:type="spellEnd"/>
      <w:r>
        <w:t xml:space="preserve"> were used, the reaction was carried out in twice the volume of solvent, 100 mL of reaction mixture were removed at each time point and extracted with 80 mL brine and ether, and the reaction was monitored for 30 minutes.</w:t>
      </w:r>
    </w:p>
    <w:p w14:paraId="5B8A4AD3" w14:textId="77777777" w:rsidR="00361338" w:rsidRPr="00063746" w:rsidRDefault="00361338" w:rsidP="00361338">
      <w:pPr>
        <w:spacing w:line="480" w:lineRule="auto"/>
        <w:rPr>
          <w:b/>
        </w:rPr>
      </w:pPr>
      <w:r w:rsidRPr="00063746">
        <w:rPr>
          <w:b/>
        </w:rPr>
        <w:t>Reaction 6: Second step reaction (short timescale)</w:t>
      </w:r>
    </w:p>
    <w:p w14:paraId="636572B1" w14:textId="77777777" w:rsidR="00361338" w:rsidRDefault="00361338" w:rsidP="00361338">
      <w:pPr>
        <w:spacing w:line="480" w:lineRule="auto"/>
        <w:ind w:firstLine="720"/>
      </w:pPr>
      <w:r>
        <w:t xml:space="preserve">Reaction 6 was performed using the same procedure as Reaction 1, except 45.2 g potassium </w:t>
      </w:r>
      <w:r>
        <w:rPr>
          <w:i/>
        </w:rPr>
        <w:t>iso</w:t>
      </w:r>
      <w:r>
        <w:t xml:space="preserve">propyl </w:t>
      </w:r>
      <w:proofErr w:type="spellStart"/>
      <w:r>
        <w:t>xanthate</w:t>
      </w:r>
      <w:proofErr w:type="spellEnd"/>
      <w:r>
        <w:t xml:space="preserve"> were used, and the ethyl </w:t>
      </w:r>
      <w:proofErr w:type="spellStart"/>
      <w:r>
        <w:t>chloroformate</w:t>
      </w:r>
      <w:proofErr w:type="spellEnd"/>
      <w:r>
        <w:t xml:space="preserve"> was replaced by 54.15 g </w:t>
      </w:r>
      <w:r>
        <w:rPr>
          <w:i/>
        </w:rPr>
        <w:t>S</w:t>
      </w:r>
      <w:r>
        <w:t>-</w:t>
      </w:r>
      <w:proofErr w:type="spellStart"/>
      <w:r>
        <w:t>ethoxycarbonyl</w:t>
      </w:r>
      <w:proofErr w:type="spellEnd"/>
      <w:r>
        <w:t>-</w:t>
      </w:r>
      <w:r>
        <w:rPr>
          <w:i/>
        </w:rPr>
        <w:t>O</w:t>
      </w:r>
      <w:r>
        <w:t>-</w:t>
      </w:r>
      <w:r>
        <w:rPr>
          <w:i/>
        </w:rPr>
        <w:t>iso</w:t>
      </w:r>
      <w:r>
        <w:t xml:space="preserve">propyl </w:t>
      </w:r>
      <w:proofErr w:type="spellStart"/>
      <w:r>
        <w:t>dithiocarbonate</w:t>
      </w:r>
      <w:proofErr w:type="spellEnd"/>
      <w:r>
        <w:t>.</w:t>
      </w:r>
    </w:p>
    <w:p w14:paraId="45EDDBAC" w14:textId="77777777" w:rsidR="00361338" w:rsidRPr="00063746" w:rsidRDefault="00361338" w:rsidP="00361338">
      <w:pPr>
        <w:spacing w:line="480" w:lineRule="auto"/>
        <w:rPr>
          <w:b/>
        </w:rPr>
      </w:pPr>
      <w:r w:rsidRPr="00063746">
        <w:rPr>
          <w:b/>
        </w:rPr>
        <w:t>Reaction 7: Second step reaction (medium timescale)</w:t>
      </w:r>
    </w:p>
    <w:p w14:paraId="51113A7D" w14:textId="77777777" w:rsidR="00361338" w:rsidRPr="00775F88" w:rsidRDefault="00361338" w:rsidP="00361338">
      <w:pPr>
        <w:spacing w:line="480" w:lineRule="auto"/>
        <w:ind w:firstLine="720"/>
      </w:pPr>
      <w:r>
        <w:t xml:space="preserve">Reaction 7 was performed using the same procedure as Reaction 1, except 45.2 g potassium </w:t>
      </w:r>
      <w:r>
        <w:rPr>
          <w:i/>
        </w:rPr>
        <w:t>iso</w:t>
      </w:r>
      <w:r>
        <w:t xml:space="preserve">propyl </w:t>
      </w:r>
      <w:proofErr w:type="spellStart"/>
      <w:r>
        <w:t>xanthate</w:t>
      </w:r>
      <w:proofErr w:type="spellEnd"/>
      <w:r>
        <w:t xml:space="preserve"> were used, the ethyl </w:t>
      </w:r>
      <w:proofErr w:type="spellStart"/>
      <w:r>
        <w:t>chloroformate</w:t>
      </w:r>
      <w:proofErr w:type="spellEnd"/>
      <w:r>
        <w:t xml:space="preserve"> was replaced by 54.15 g </w:t>
      </w:r>
      <w:r>
        <w:rPr>
          <w:i/>
        </w:rPr>
        <w:t>S</w:t>
      </w:r>
      <w:r>
        <w:t>-</w:t>
      </w:r>
      <w:proofErr w:type="spellStart"/>
      <w:r>
        <w:t>ethoxycarbonyl</w:t>
      </w:r>
      <w:proofErr w:type="spellEnd"/>
      <w:r>
        <w:t>-</w:t>
      </w:r>
      <w:r>
        <w:rPr>
          <w:i/>
        </w:rPr>
        <w:t>O</w:t>
      </w:r>
      <w:r>
        <w:t>-</w:t>
      </w:r>
      <w:r>
        <w:rPr>
          <w:i/>
        </w:rPr>
        <w:t>iso</w:t>
      </w:r>
      <w:r>
        <w:t xml:space="preserve">propyl </w:t>
      </w:r>
      <w:proofErr w:type="spellStart"/>
      <w:r>
        <w:t>dithiocarbonate</w:t>
      </w:r>
      <w:proofErr w:type="spellEnd"/>
      <w:r>
        <w:t>, and the reaction was sampled every 10 minutes and allowed to proceed for 2 hours.</w:t>
      </w:r>
    </w:p>
    <w:p w14:paraId="1CFDA18F" w14:textId="77777777" w:rsidR="00361338" w:rsidRDefault="00361338" w:rsidP="00361338">
      <w:pPr>
        <w:spacing w:line="480" w:lineRule="auto"/>
      </w:pPr>
      <w:r>
        <w:rPr>
          <w:b/>
        </w:rPr>
        <w:t>Preparation of p</w:t>
      </w:r>
      <w:r w:rsidRPr="00AE6780">
        <w:rPr>
          <w:b/>
        </w:rPr>
        <w:t xml:space="preserve">otassium </w:t>
      </w:r>
      <w:r w:rsidRPr="00AE6780">
        <w:rPr>
          <w:b/>
          <w:i/>
        </w:rPr>
        <w:t>iso</w:t>
      </w:r>
      <w:r w:rsidRPr="00AE6780">
        <w:rPr>
          <w:b/>
        </w:rPr>
        <w:t xml:space="preserve">propyl </w:t>
      </w:r>
      <w:proofErr w:type="spellStart"/>
      <w:r w:rsidRPr="00AE6780">
        <w:rPr>
          <w:b/>
        </w:rPr>
        <w:t>xanthate</w:t>
      </w:r>
      <w:proofErr w:type="spellEnd"/>
      <w:r>
        <w:t xml:space="preserve">: </w:t>
      </w:r>
    </w:p>
    <w:p w14:paraId="492B9DC0" w14:textId="77777777" w:rsidR="00361338" w:rsidRDefault="00361338" w:rsidP="00361338">
      <w:pPr>
        <w:spacing w:line="480" w:lineRule="auto"/>
        <w:ind w:firstLine="720"/>
        <w:rPr>
          <w:rFonts w:eastAsia="Times New Roman" w:cs="Times New Roman"/>
        </w:rPr>
      </w:pPr>
      <w:r>
        <w:t>CS</w:t>
      </w:r>
      <w:r w:rsidRPr="00FE6005">
        <w:rPr>
          <w:vertAlign w:val="subscript"/>
        </w:rPr>
        <w:t>2</w:t>
      </w:r>
      <w:r>
        <w:t xml:space="preserve"> (484 mL, 8.01 </w:t>
      </w:r>
      <w:proofErr w:type="spellStart"/>
      <w:r>
        <w:t>mol</w:t>
      </w:r>
      <w:proofErr w:type="spellEnd"/>
      <w:r>
        <w:t xml:space="preserve">) was slowly added over 10 minutes with vigorous stirring to a solution of KOH (436 g, 7.77 </w:t>
      </w:r>
      <w:proofErr w:type="spellStart"/>
      <w:r>
        <w:t>mol</w:t>
      </w:r>
      <w:proofErr w:type="spellEnd"/>
      <w:r>
        <w:t xml:space="preserve">) in </w:t>
      </w:r>
      <w:r>
        <w:rPr>
          <w:i/>
        </w:rPr>
        <w:t>iso</w:t>
      </w:r>
      <w:r>
        <w:t xml:space="preserve">propanol (2.5 L) and water (100 mL) in an ice bath at 5 </w:t>
      </w:r>
      <w:r>
        <w:rPr>
          <w:rFonts w:ascii="Cambria" w:hAnsi="Cambria"/>
        </w:rPr>
        <w:t>°</w:t>
      </w:r>
      <w:r>
        <w:t xml:space="preserve">C. The reaction mixture was stirred for an additional five minutes, after which the cream-colored </w:t>
      </w:r>
      <w:proofErr w:type="gramStart"/>
      <w:r>
        <w:t>precipitate which had formed</w:t>
      </w:r>
      <w:proofErr w:type="gramEnd"/>
      <w:r>
        <w:t xml:space="preserve"> was collected</w:t>
      </w:r>
    </w:p>
    <w:p w14:paraId="294FAE6F" w14:textId="77777777" w:rsidR="00361338" w:rsidRDefault="00361338" w:rsidP="00361338">
      <w:pPr>
        <w:spacing w:line="480" w:lineRule="auto"/>
      </w:pPr>
      <w:proofErr w:type="gramStart"/>
      <w:r>
        <w:t>by</w:t>
      </w:r>
      <w:proofErr w:type="gramEnd"/>
      <w:r>
        <w:t xml:space="preserve"> vacuum filtration on a Buchner funnel, washed with ethyl acetate (500 mL), and dried under vacuum overnight. Yield: 972.8 g (72%)</w:t>
      </w:r>
    </w:p>
    <w:p w14:paraId="70E3B070" w14:textId="77777777" w:rsidR="00361338" w:rsidRDefault="00361338" w:rsidP="00361338">
      <w:pPr>
        <w:spacing w:line="480" w:lineRule="auto"/>
      </w:pPr>
      <w:r>
        <w:rPr>
          <w:b/>
        </w:rPr>
        <w:t xml:space="preserve">Preparation of </w:t>
      </w:r>
      <w:r w:rsidRPr="00AE6780">
        <w:rPr>
          <w:b/>
          <w:i/>
        </w:rPr>
        <w:t>S</w:t>
      </w:r>
      <w:r w:rsidRPr="00AE6780">
        <w:rPr>
          <w:b/>
        </w:rPr>
        <w:t>-</w:t>
      </w:r>
      <w:proofErr w:type="spellStart"/>
      <w:r w:rsidRPr="00AE6780">
        <w:rPr>
          <w:b/>
        </w:rPr>
        <w:t>ethoxycarbonyl</w:t>
      </w:r>
      <w:proofErr w:type="spellEnd"/>
      <w:r w:rsidRPr="00AE6780">
        <w:rPr>
          <w:b/>
        </w:rPr>
        <w:t>-</w:t>
      </w:r>
      <w:r w:rsidRPr="00AE6780">
        <w:rPr>
          <w:b/>
          <w:i/>
        </w:rPr>
        <w:t>O</w:t>
      </w:r>
      <w:r w:rsidRPr="00AE6780">
        <w:rPr>
          <w:b/>
        </w:rPr>
        <w:t>-</w:t>
      </w:r>
      <w:r w:rsidRPr="00AE6780">
        <w:rPr>
          <w:b/>
          <w:i/>
        </w:rPr>
        <w:t>iso</w:t>
      </w:r>
      <w:r w:rsidRPr="00AE6780">
        <w:rPr>
          <w:b/>
        </w:rPr>
        <w:t xml:space="preserve">propyl </w:t>
      </w:r>
      <w:proofErr w:type="spellStart"/>
      <w:r w:rsidRPr="00AE6780">
        <w:rPr>
          <w:b/>
        </w:rPr>
        <w:t>dithiocarbonate</w:t>
      </w:r>
      <w:proofErr w:type="spellEnd"/>
      <w:r>
        <w:t xml:space="preserve">: </w:t>
      </w:r>
    </w:p>
    <w:p w14:paraId="339E5F4A" w14:textId="326A0209" w:rsidR="00361338" w:rsidRDefault="00361338" w:rsidP="00361338">
      <w:pPr>
        <w:spacing w:line="480" w:lineRule="auto"/>
        <w:ind w:firstLine="720"/>
      </w:pPr>
      <w:r>
        <w:t xml:space="preserve">Ethyl </w:t>
      </w:r>
      <w:proofErr w:type="spellStart"/>
      <w:r>
        <w:t>chloroformate</w:t>
      </w:r>
      <w:proofErr w:type="spellEnd"/>
      <w:r>
        <w:t xml:space="preserve"> (100 mL, 1.04 </w:t>
      </w:r>
      <w:proofErr w:type="spellStart"/>
      <w:r>
        <w:t>mol</w:t>
      </w:r>
      <w:proofErr w:type="spellEnd"/>
      <w:r>
        <w:t xml:space="preserve">) was added all at once with stirring to a solution of potassium </w:t>
      </w:r>
      <w:r w:rsidRPr="009013E6">
        <w:rPr>
          <w:i/>
        </w:rPr>
        <w:t>iso</w:t>
      </w:r>
      <w:r>
        <w:t xml:space="preserve">propyl </w:t>
      </w:r>
      <w:proofErr w:type="spellStart"/>
      <w:r>
        <w:t>xanthate</w:t>
      </w:r>
      <w:proofErr w:type="spellEnd"/>
      <w:r>
        <w:t xml:space="preserve"> (183 g, 1.04 </w:t>
      </w:r>
      <w:proofErr w:type="spellStart"/>
      <w:r>
        <w:t>mol</w:t>
      </w:r>
      <w:proofErr w:type="spellEnd"/>
      <w:r>
        <w:t xml:space="preserve">) in </w:t>
      </w:r>
      <w:r w:rsidRPr="009013E6">
        <w:rPr>
          <w:i/>
        </w:rPr>
        <w:t>iso</w:t>
      </w:r>
      <w:r>
        <w:t xml:space="preserve">propanol (980 mL) and water (420 mL) in an ice bath at 5 </w:t>
      </w:r>
      <w:r>
        <w:rPr>
          <w:rFonts w:ascii="Cambria" w:hAnsi="Cambria"/>
        </w:rPr>
        <w:t>°</w:t>
      </w:r>
      <w:r>
        <w:t>C. Stirring continued for an additional two hours, after which the product was extracted into CHCl</w:t>
      </w:r>
      <w:r w:rsidRPr="00FE6005">
        <w:rPr>
          <w:vertAlign w:val="subscript"/>
        </w:rPr>
        <w:t>3</w:t>
      </w:r>
      <w:r>
        <w:t xml:space="preserve"> (1 L), washed with water (3 x 300 mL), dried with anhydrous MgSO</w:t>
      </w:r>
      <w:r w:rsidRPr="00FE6005">
        <w:rPr>
          <w:vertAlign w:val="subscript"/>
        </w:rPr>
        <w:t>4</w:t>
      </w:r>
      <w:r>
        <w:t xml:space="preserve"> (125 g) and concentrated by rotary evaporation to yield a yellow oil (180.3 g, 83%). [NMR </w:t>
      </w:r>
      <w:r>
        <w:rPr>
          <w:rFonts w:ascii="Cambria" w:hAnsi="Cambria"/>
        </w:rPr>
        <w:t>δ</w:t>
      </w:r>
      <w:r>
        <w:t xml:space="preserve"> 5.75 (septet, J = 6.2 Hz, 1 H), 4.32 (q, J = 7.1 Hz, 2 H), 1.45 (d, J = 6.2 Hz, 6 H), 1.33 (t, J = 7.1 Hz, 3 H)].</w:t>
      </w:r>
    </w:p>
    <w:p w14:paraId="2141FEAE" w14:textId="5BA70B51" w:rsidR="006B222D" w:rsidRPr="00E21745" w:rsidRDefault="00E21745" w:rsidP="00674396">
      <w:pPr>
        <w:spacing w:line="480" w:lineRule="auto"/>
        <w:rPr>
          <w:b/>
        </w:rPr>
      </w:pPr>
      <w:r>
        <w:rPr>
          <w:b/>
        </w:rPr>
        <w:t>I</w:t>
      </w:r>
      <w:r w:rsidR="00361338">
        <w:rPr>
          <w:b/>
        </w:rPr>
        <w:t>II: Results and discussion</w:t>
      </w:r>
    </w:p>
    <w:p w14:paraId="0D7C04BA" w14:textId="40BE2B27" w:rsidR="00BA07B9" w:rsidRDefault="00A21EDF" w:rsidP="00E21745">
      <w:pPr>
        <w:spacing w:line="480" w:lineRule="auto"/>
        <w:ind w:firstLine="720"/>
      </w:pPr>
      <w:r>
        <w:t xml:space="preserve">The reaction between potassium </w:t>
      </w:r>
      <w:r>
        <w:rPr>
          <w:i/>
        </w:rPr>
        <w:t>iso</w:t>
      </w:r>
      <w:r>
        <w:t xml:space="preserve">propyl </w:t>
      </w:r>
      <w:proofErr w:type="spellStart"/>
      <w:r>
        <w:t>xanthate</w:t>
      </w:r>
      <w:proofErr w:type="spellEnd"/>
      <w:r>
        <w:t xml:space="preserve"> and ethyl </w:t>
      </w:r>
      <w:proofErr w:type="spellStart"/>
      <w:r>
        <w:t>chloroformate</w:t>
      </w:r>
      <w:proofErr w:type="spellEnd"/>
      <w:r>
        <w:t xml:space="preserve"> is </w:t>
      </w:r>
      <w:r w:rsidR="00E21745">
        <w:t>proposed to take place in a two-</w:t>
      </w:r>
      <w:r>
        <w:t xml:space="preserve">step process. In the first step, one equivalent of potassium </w:t>
      </w:r>
      <w:r>
        <w:rPr>
          <w:i/>
        </w:rPr>
        <w:t>iso</w:t>
      </w:r>
      <w:r>
        <w:t xml:space="preserve">propyl </w:t>
      </w:r>
      <w:proofErr w:type="spellStart"/>
      <w:r>
        <w:t>xanthate</w:t>
      </w:r>
      <w:proofErr w:type="spellEnd"/>
      <w:r>
        <w:t xml:space="preserve"> reacts </w:t>
      </w:r>
      <w:r w:rsidR="00AE2A08">
        <w:t xml:space="preserve">by </w:t>
      </w:r>
      <w:proofErr w:type="spellStart"/>
      <w:r w:rsidR="00AE2A08">
        <w:t>nucleophilic</w:t>
      </w:r>
      <w:proofErr w:type="spellEnd"/>
      <w:r w:rsidR="00AE2A08">
        <w:t xml:space="preserve"> acyl substitution </w:t>
      </w:r>
      <w:r>
        <w:t xml:space="preserve">with one equivalent of ethyl </w:t>
      </w:r>
      <w:proofErr w:type="spellStart"/>
      <w:r>
        <w:t>chloroformate</w:t>
      </w:r>
      <w:proofErr w:type="spellEnd"/>
      <w:r>
        <w:t xml:space="preserve"> to form the intermediate compound </w:t>
      </w:r>
      <w:r>
        <w:rPr>
          <w:i/>
        </w:rPr>
        <w:t>S</w:t>
      </w:r>
      <w:r w:rsidR="00EA2A63">
        <w:t>-</w:t>
      </w:r>
      <w:proofErr w:type="spellStart"/>
      <w:r>
        <w:t>ethoxycarbonyl</w:t>
      </w:r>
      <w:proofErr w:type="spellEnd"/>
      <w:r>
        <w:t>-</w:t>
      </w:r>
      <w:r>
        <w:rPr>
          <w:i/>
        </w:rPr>
        <w:t>O</w:t>
      </w:r>
      <w:r>
        <w:t>-</w:t>
      </w:r>
      <w:r>
        <w:rPr>
          <w:i/>
        </w:rPr>
        <w:t>iso</w:t>
      </w:r>
      <w:r>
        <w:t xml:space="preserve">propyl </w:t>
      </w:r>
      <w:proofErr w:type="spellStart"/>
      <w:r>
        <w:t>dithiocarbonate</w:t>
      </w:r>
      <w:proofErr w:type="spellEnd"/>
      <w:r w:rsidR="00EA2A63">
        <w:t xml:space="preserve"> (Figure 1)</w:t>
      </w:r>
      <w:r>
        <w:t>.</w:t>
      </w:r>
    </w:p>
    <w:p w14:paraId="2FA7EDD7" w14:textId="46A39986" w:rsidR="00BA07B9" w:rsidRDefault="00EA2A63" w:rsidP="00674396">
      <w:pPr>
        <w:spacing w:line="480" w:lineRule="auto"/>
      </w:pPr>
      <w:r>
        <w:rPr>
          <w:noProof/>
        </w:rPr>
        <mc:AlternateContent>
          <mc:Choice Requires="wps">
            <w:drawing>
              <wp:anchor distT="0" distB="0" distL="114300" distR="114300" simplePos="0" relativeHeight="251659264" behindDoc="0" locked="0" layoutInCell="1" allowOverlap="1" wp14:anchorId="0D4576A2" wp14:editId="74048F17">
                <wp:simplePos x="0" y="0"/>
                <wp:positionH relativeFrom="column">
                  <wp:posOffset>4343400</wp:posOffset>
                </wp:positionH>
                <wp:positionV relativeFrom="paragraph">
                  <wp:posOffset>1214120</wp:posOffset>
                </wp:positionV>
                <wp:extent cx="9144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E7DD1" w14:textId="2E9D287F" w:rsidR="007B1A56" w:rsidRPr="00EA2A63" w:rsidRDefault="007B1A56">
                            <w:pPr>
                              <w:rPr>
                                <w:sz w:val="20"/>
                                <w:szCs w:val="20"/>
                              </w:rPr>
                            </w:pPr>
                            <w:r w:rsidRPr="00EA2A63">
                              <w:rPr>
                                <w:sz w:val="20"/>
                                <w:szCs w:val="20"/>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95.6pt;width:1in;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piM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OdZUaRgoWDK87MT&#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" filled="f" stroked="f">
                <v:textbox>
                  <w:txbxContent>
                    <w:p w14:paraId="250E7DD1" w14:textId="2E9D287F" w:rsidR="007B1A56" w:rsidRPr="00EA2A63" w:rsidRDefault="007B1A56">
                      <w:pPr>
                        <w:rPr>
                          <w:sz w:val="20"/>
                          <w:szCs w:val="20"/>
                        </w:rPr>
                      </w:pPr>
                      <w:r w:rsidRPr="00EA2A63">
                        <w:rPr>
                          <w:sz w:val="20"/>
                          <w:szCs w:val="20"/>
                        </w:rPr>
                        <w:t>Figure 1</w:t>
                      </w:r>
                    </w:p>
                  </w:txbxContent>
                </v:textbox>
              </v:shape>
            </w:pict>
          </mc:Fallback>
        </mc:AlternateContent>
      </w:r>
      <w:r w:rsidR="00BA07B9">
        <w:rPr>
          <w:noProof/>
        </w:rPr>
        <w:drawing>
          <wp:inline distT="0" distB="0" distL="0" distR="0" wp14:anchorId="33E703D9" wp14:editId="6931F2B7">
            <wp:extent cx="5486400" cy="140414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404141"/>
                    </a:xfrm>
                    <a:prstGeom prst="rect">
                      <a:avLst/>
                    </a:prstGeom>
                    <a:noFill/>
                    <a:ln>
                      <a:noFill/>
                    </a:ln>
                  </pic:spPr>
                </pic:pic>
              </a:graphicData>
            </a:graphic>
          </wp:inline>
        </w:drawing>
      </w:r>
    </w:p>
    <w:p w14:paraId="1F7CDC18" w14:textId="7648E91D" w:rsidR="00A21EDF" w:rsidRPr="00213B10" w:rsidRDefault="00A21EDF" w:rsidP="00674396">
      <w:pPr>
        <w:spacing w:line="480" w:lineRule="auto"/>
      </w:pPr>
      <w:r>
        <w:t>In the second step, the intermediate reacts with</w:t>
      </w:r>
      <w:r w:rsidR="00BA07B9">
        <w:t xml:space="preserve"> an additional equivalent of </w:t>
      </w:r>
      <w:r>
        <w:t xml:space="preserve">potassium </w:t>
      </w:r>
      <w:r>
        <w:rPr>
          <w:i/>
        </w:rPr>
        <w:t>iso</w:t>
      </w:r>
      <w:r>
        <w:t xml:space="preserve">propyl </w:t>
      </w:r>
      <w:proofErr w:type="spellStart"/>
      <w:r>
        <w:t>xan</w:t>
      </w:r>
      <w:r w:rsidR="00213B10">
        <w:t>thate</w:t>
      </w:r>
      <w:proofErr w:type="spellEnd"/>
      <w:r w:rsidR="00213B10">
        <w:t xml:space="preserve"> to form the final </w:t>
      </w:r>
      <w:r w:rsidR="00AD4727">
        <w:t xml:space="preserve">product. This step is proposed to </w:t>
      </w:r>
      <w:r w:rsidR="00424C7D">
        <w:t xml:space="preserve">be similar to a </w:t>
      </w:r>
      <w:proofErr w:type="spellStart"/>
      <w:r w:rsidR="00424C7D">
        <w:t>transesterification</w:t>
      </w:r>
      <w:proofErr w:type="spellEnd"/>
      <w:r w:rsidR="00E21745">
        <w:t>, except with an</w:t>
      </w:r>
      <w:r w:rsidR="00CD4A0F">
        <w:t xml:space="preserve"> </w:t>
      </w:r>
      <w:r w:rsidR="00424C7D">
        <w:t xml:space="preserve">irreversible </w:t>
      </w:r>
      <w:r w:rsidR="00CD4A0F">
        <w:t>expulsio</w:t>
      </w:r>
      <w:r w:rsidR="00E21745">
        <w:t>n of carbonyl sulfide that drives the reaction forwards</w:t>
      </w:r>
      <w:r w:rsidR="00EA2A63">
        <w:t xml:space="preserve"> (Figure 2)</w:t>
      </w:r>
      <w:r w:rsidR="00E21745">
        <w:t>.</w:t>
      </w:r>
    </w:p>
    <w:p w14:paraId="68C5FD41" w14:textId="0BF2A29F" w:rsidR="00E21745" w:rsidRDefault="00EA2A63" w:rsidP="00674396">
      <w:pPr>
        <w:spacing w:line="480" w:lineRule="auto"/>
        <w:rPr>
          <w:noProof/>
        </w:rPr>
      </w:pPr>
      <w:r>
        <w:rPr>
          <w:noProof/>
        </w:rPr>
        <mc:AlternateContent>
          <mc:Choice Requires="wps">
            <w:drawing>
              <wp:anchor distT="0" distB="0" distL="114300" distR="114300" simplePos="0" relativeHeight="251660288" behindDoc="0" locked="0" layoutInCell="1" allowOverlap="1" wp14:anchorId="76555911" wp14:editId="415BCA52">
                <wp:simplePos x="0" y="0"/>
                <wp:positionH relativeFrom="column">
                  <wp:posOffset>4572000</wp:posOffset>
                </wp:positionH>
                <wp:positionV relativeFrom="paragraph">
                  <wp:posOffset>2087880</wp:posOffset>
                </wp:positionV>
                <wp:extent cx="914400" cy="2997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914400" cy="299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9B838F" w14:textId="781356E3" w:rsidR="007B1A56" w:rsidRPr="00EA2A63" w:rsidRDefault="007B1A56">
                            <w:pPr>
                              <w:rPr>
                                <w:sz w:val="20"/>
                                <w:szCs w:val="20"/>
                              </w:rPr>
                            </w:pPr>
                            <w:r w:rsidRPr="00EA2A63">
                              <w:rPr>
                                <w:sz w:val="20"/>
                                <w:szCs w:val="20"/>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in;margin-top:164.4pt;width:1in;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" filled="f" stroked="f">
                <v:textbox>
                  <w:txbxContent>
                    <w:p w14:paraId="739B838F" w14:textId="781356E3" w:rsidR="007B1A56" w:rsidRPr="00EA2A63" w:rsidRDefault="007B1A56">
                      <w:pPr>
                        <w:rPr>
                          <w:sz w:val="20"/>
                          <w:szCs w:val="20"/>
                        </w:rPr>
                      </w:pPr>
                      <w:r w:rsidRPr="00EA2A63">
                        <w:rPr>
                          <w:sz w:val="20"/>
                          <w:szCs w:val="20"/>
                        </w:rPr>
                        <w:t>Figure 2</w:t>
                      </w:r>
                    </w:p>
                  </w:txbxContent>
                </v:textbox>
              </v:shape>
            </w:pict>
          </mc:Fallback>
        </mc:AlternateContent>
      </w:r>
      <w:r w:rsidR="00424C7D">
        <w:rPr>
          <w:noProof/>
        </w:rPr>
        <w:drawing>
          <wp:inline distT="0" distB="0" distL="0" distR="0" wp14:anchorId="4B8DCB06" wp14:editId="5F2AC957">
            <wp:extent cx="5486400" cy="2349822"/>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332" cy="2350221"/>
                    </a:xfrm>
                    <a:prstGeom prst="rect">
                      <a:avLst/>
                    </a:prstGeom>
                    <a:noFill/>
                    <a:ln>
                      <a:noFill/>
                    </a:ln>
                  </pic:spPr>
                </pic:pic>
              </a:graphicData>
            </a:graphic>
          </wp:inline>
        </w:drawing>
      </w:r>
      <w:r w:rsidR="00424C7D" w:rsidRPr="00424C7D">
        <w:rPr>
          <w:noProof/>
        </w:rPr>
        <w:t xml:space="preserve"> </w:t>
      </w:r>
    </w:p>
    <w:p w14:paraId="51889865" w14:textId="796D7032" w:rsidR="00EA2A63" w:rsidRDefault="00A114E2" w:rsidP="00A630B9">
      <w:pPr>
        <w:spacing w:line="480" w:lineRule="auto"/>
        <w:ind w:firstLine="720"/>
      </w:pPr>
      <w:r>
        <w:t xml:space="preserve">This mechanism predicts that </w:t>
      </w:r>
      <w:r>
        <w:rPr>
          <w:noProof/>
        </w:rPr>
        <w:t xml:space="preserve">the second step is slower than the first, since </w:t>
      </w:r>
      <w:r w:rsidR="006A4DEF">
        <w:rPr>
          <w:noProof/>
        </w:rPr>
        <w:t>thio</w:t>
      </w:r>
      <w:r>
        <w:rPr>
          <w:noProof/>
        </w:rPr>
        <w:t xml:space="preserve">esters are less reactive than acid chlorides towards nucleophilic acyl substitution, and that </w:t>
      </w:r>
      <w:r>
        <w:t>both steps are second order overall.</w:t>
      </w:r>
      <w:r w:rsidR="00424C7D">
        <w:rPr>
          <w:noProof/>
        </w:rPr>
        <w:t xml:space="preserve"> </w:t>
      </w:r>
      <w:r w:rsidR="0092636B">
        <w:t>Thus, the rate law is:</w:t>
      </w:r>
    </w:p>
    <w:p w14:paraId="1AFF7C1D" w14:textId="78C564A5" w:rsidR="00A21EDF" w:rsidRPr="00674396" w:rsidRDefault="00683CBE" w:rsidP="00674396">
      <w:pPr>
        <w:spacing w:line="480" w:lineRule="auto"/>
      </w:pPr>
      <m:oMathPara>
        <m:oMath>
          <m:f>
            <m:fPr>
              <m:ctrlPr>
                <w:rPr>
                  <w:rFonts w:ascii="Cambria Math" w:hAnsi="Cambria Math"/>
                  <w:i/>
                </w:rPr>
              </m:ctrlPr>
            </m:fPr>
            <m:num>
              <m:r>
                <w:rPr>
                  <w:rFonts w:ascii="Cambria Math" w:hAnsi="Cambria Math"/>
                </w:rPr>
                <m:t>dA</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AB</m:t>
          </m:r>
        </m:oMath>
      </m:oMathPara>
    </w:p>
    <w:p w14:paraId="47E79386" w14:textId="5AEA46FD" w:rsidR="00674396" w:rsidRPr="00674396" w:rsidRDefault="00683CBE" w:rsidP="00674396">
      <w:pPr>
        <w:spacing w:line="480" w:lineRule="auto"/>
      </w:pPr>
      <m:oMathPara>
        <m:oMath>
          <m:f>
            <m:fPr>
              <m:ctrlPr>
                <w:rPr>
                  <w:rFonts w:ascii="Cambria Math" w:hAnsi="Cambria Math"/>
                  <w:i/>
                </w:rPr>
              </m:ctrlPr>
            </m:fPr>
            <m:num>
              <m:r>
                <w:rPr>
                  <w:rFonts w:ascii="Cambria Math" w:hAnsi="Cambria Math"/>
                </w:rPr>
                <m:t>dB</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AB</m:t>
          </m:r>
        </m:oMath>
      </m:oMathPara>
    </w:p>
    <w:p w14:paraId="32C46833" w14:textId="5ED18DAA" w:rsidR="00674396" w:rsidRPr="004B6A26" w:rsidRDefault="00683CBE" w:rsidP="00674396">
      <w:pPr>
        <w:spacing w:line="480" w:lineRule="auto"/>
      </w:pPr>
      <m:oMathPara>
        <m:oMath>
          <m:f>
            <m:fPr>
              <m:ctrlPr>
                <w:rPr>
                  <w:rFonts w:ascii="Cambria Math" w:hAnsi="Cambria Math"/>
                  <w:i/>
                </w:rPr>
              </m:ctrlPr>
            </m:fPr>
            <m:num>
              <m:r>
                <w:rPr>
                  <w:rFonts w:ascii="Cambria Math" w:hAnsi="Cambria Math"/>
                </w:rPr>
                <m:t>dC</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AB-</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AC</m:t>
          </m:r>
        </m:oMath>
      </m:oMathPara>
    </w:p>
    <w:p w14:paraId="30A57101" w14:textId="67FC7A6E" w:rsidR="00674396" w:rsidRDefault="00683CBE" w:rsidP="00674396">
      <w:pPr>
        <w:spacing w:line="480" w:lineRule="auto"/>
      </w:pPr>
      <m:oMathPara>
        <m:oMath>
          <m:f>
            <m:fPr>
              <m:ctrlPr>
                <w:rPr>
                  <w:rFonts w:ascii="Cambria Math" w:hAnsi="Cambria Math"/>
                  <w:i/>
                </w:rPr>
              </m:ctrlPr>
            </m:fPr>
            <m:num>
              <m:r>
                <w:rPr>
                  <w:rFonts w:ascii="Cambria Math" w:hAnsi="Cambria Math"/>
                </w:rPr>
                <m:t>dD</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AC</m:t>
          </m:r>
        </m:oMath>
      </m:oMathPara>
    </w:p>
    <w:p w14:paraId="303F1036" w14:textId="16EBDBB1" w:rsidR="0092636B" w:rsidRDefault="0092636B" w:rsidP="00674396">
      <w:pPr>
        <w:spacing w:line="480" w:lineRule="auto"/>
      </w:pPr>
      <w:proofErr w:type="gramStart"/>
      <w:r>
        <w:t>where</w:t>
      </w:r>
      <w:proofErr w:type="gramEnd"/>
      <w:r>
        <w:t xml:space="preserve"> A is the concentration of potassium </w:t>
      </w:r>
      <w:r>
        <w:rPr>
          <w:i/>
        </w:rPr>
        <w:t>iso</w:t>
      </w:r>
      <w:r>
        <w:t xml:space="preserve">propyl </w:t>
      </w:r>
      <w:proofErr w:type="spellStart"/>
      <w:r>
        <w:t>xanthate</w:t>
      </w:r>
      <w:proofErr w:type="spellEnd"/>
      <w:r>
        <w:t xml:space="preserve">, B is the concentration of ethyl </w:t>
      </w:r>
      <w:proofErr w:type="spellStart"/>
      <w:r>
        <w:t>chloroformate</w:t>
      </w:r>
      <w:proofErr w:type="spellEnd"/>
      <w:r>
        <w:t>, C is the concentration of intermediate, and D is the concentration of final product. Taking note that</w:t>
      </w:r>
    </w:p>
    <w:p w14:paraId="6C83264E" w14:textId="6ED9676E" w:rsidR="0092636B" w:rsidRPr="004B6A26" w:rsidRDefault="004B6A26" w:rsidP="00674396">
      <w:pPr>
        <w:spacing w:line="480" w:lineRule="auto"/>
      </w:pPr>
      <m:oMathPara>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-C-2D</m:t>
          </m:r>
        </m:oMath>
      </m:oMathPara>
    </w:p>
    <w:p w14:paraId="2E6F6543" w14:textId="568764DA" w:rsidR="004B6A26" w:rsidRDefault="004B6A26" w:rsidP="00674396">
      <w:pPr>
        <w:spacing w:line="480" w:lineRule="auto"/>
      </w:pPr>
      <m:oMathPara>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-C-D</m:t>
          </m:r>
        </m:oMath>
      </m:oMathPara>
    </w:p>
    <w:p w14:paraId="4199004F" w14:textId="358B5DA9" w:rsidR="0092636B" w:rsidRDefault="00A114E2" w:rsidP="00674396">
      <w:pPr>
        <w:spacing w:line="480" w:lineRule="auto"/>
      </w:pPr>
      <w:proofErr w:type="gramStart"/>
      <w:r>
        <w:t>where</w:t>
      </w:r>
      <w:proofErr w:type="gramEnd"/>
      <w: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oMath>
      <w:r>
        <w:t xml:space="preserve"> are the respective initial concentrations, </w:t>
      </w:r>
      <w:r w:rsidR="0092636B">
        <w:t>the rate law can be rewritten:</w:t>
      </w:r>
    </w:p>
    <w:p w14:paraId="55B8AA14" w14:textId="3195E70D" w:rsidR="004B6A26" w:rsidRPr="004B6A26" w:rsidRDefault="00683CBE" w:rsidP="004B6A26">
      <w:pPr>
        <w:spacing w:line="480" w:lineRule="auto"/>
      </w:pPr>
      <m:oMathPara>
        <m:oMath>
          <m:f>
            <m:fPr>
              <m:ctrlPr>
                <w:rPr>
                  <w:rFonts w:ascii="Cambria Math" w:hAnsi="Cambria Math"/>
                  <w:i/>
                </w:rPr>
              </m:ctrlPr>
            </m:fPr>
            <m:num>
              <m:r>
                <w:rPr>
                  <w:rFonts w:ascii="Cambria Math" w:hAnsi="Cambria Math"/>
                </w:rPr>
                <m:t>dC</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-C-2D)(</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-C-D)-</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-C-2D)C</m:t>
          </m:r>
        </m:oMath>
      </m:oMathPara>
    </w:p>
    <w:p w14:paraId="28619F3A" w14:textId="12BD7B5F" w:rsidR="004B6A26" w:rsidRDefault="00683CBE" w:rsidP="004B6A26">
      <w:pPr>
        <w:spacing w:line="480" w:lineRule="auto"/>
      </w:pPr>
      <m:oMathPara>
        <m:oMath>
          <m:f>
            <m:fPr>
              <m:ctrlPr>
                <w:rPr>
                  <w:rFonts w:ascii="Cambria Math" w:hAnsi="Cambria Math"/>
                  <w:i/>
                </w:rPr>
              </m:ctrlPr>
            </m:fPr>
            <m:num>
              <m:r>
                <w:rPr>
                  <w:rFonts w:ascii="Cambria Math" w:hAnsi="Cambria Math"/>
                </w:rPr>
                <m:t>dD</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-C-2D)C</m:t>
          </m:r>
        </m:oMath>
      </m:oMathPara>
    </w:p>
    <w:p w14:paraId="0A6537B1" w14:textId="77777777" w:rsidR="00BB4D89" w:rsidRDefault="00B823EA" w:rsidP="00E21745">
      <w:pPr>
        <w:spacing w:line="480" w:lineRule="auto"/>
        <w:ind w:firstLine="720"/>
      </w:pPr>
      <w:r>
        <w:t xml:space="preserve">This system of nonlinear differential equations is not analytically solvable, so numerical methods must be used. However, </w:t>
      </w:r>
      <m:oMath>
        <m:sSub>
          <m:sSubPr>
            <m:ctrlPr>
              <w:rPr>
                <w:rFonts w:ascii="Cambria Math" w:hAnsi="Cambria Math"/>
                <w:i/>
              </w:rPr>
            </m:ctrlPr>
          </m:sSubPr>
          <m:e>
            <m:r>
              <w:rPr>
                <w:rFonts w:ascii="Cambria Math" w:hAnsi="Cambria Math"/>
              </w:rPr>
              <m:t>k</m:t>
            </m:r>
          </m:e>
          <m:sub>
            <m:r>
              <w:rPr>
                <w:rFonts w:ascii="Cambria Math" w:hAnsi="Cambria Math"/>
              </w:rPr>
              <m:t>2</m:t>
            </m:r>
          </m:sub>
        </m:sSub>
      </m:oMath>
      <w:r>
        <w:t xml:space="preserve"> can easily be determined by direct reaction of intermediate with </w:t>
      </w:r>
      <w:r w:rsidR="00BB4ABB">
        <w:t xml:space="preserve">potassium </w:t>
      </w:r>
      <w:r w:rsidR="00BB4ABB">
        <w:rPr>
          <w:i/>
        </w:rPr>
        <w:t>iso</w:t>
      </w:r>
      <w:r w:rsidR="00BB4ABB">
        <w:t xml:space="preserve">propyl </w:t>
      </w:r>
      <w:proofErr w:type="spellStart"/>
      <w:r w:rsidR="00BB4ABB">
        <w:t>xanthate</w:t>
      </w:r>
      <w:proofErr w:type="spellEnd"/>
      <w:r w:rsidR="00BB4ABB">
        <w:t xml:space="preserve">. In this case only step two of the overall reaction occurs, so the reaction is a simple second order one. </w:t>
      </w:r>
      <w:r w:rsidR="00BB4D89">
        <w:t>The integrated rate law is thus:</w:t>
      </w:r>
    </w:p>
    <w:p w14:paraId="1893694D" w14:textId="36F388C9" w:rsidR="00BB4D89" w:rsidRDefault="00683CBE" w:rsidP="00674396">
      <w:pPr>
        <w:spacing w:line="480" w:lineRule="auto"/>
      </w:pPr>
      <m:oMathPara>
        <m:oMath>
          <m:f>
            <m:fPr>
              <m:ctrlPr>
                <w:rPr>
                  <w:rFonts w:ascii="Cambria Math" w:hAnsi="Cambria Math"/>
                  <w:i/>
                </w:rPr>
              </m:ctrlPr>
            </m:fPr>
            <m:num>
              <m:r>
                <w:rPr>
                  <w:rFonts w:ascii="Cambria Math" w:hAnsi="Cambria Math"/>
                </w:rPr>
                <m:t>1</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0</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t</m:t>
          </m:r>
        </m:oMath>
      </m:oMathPara>
    </w:p>
    <w:p w14:paraId="19DC4B4C" w14:textId="5BF1BDC1" w:rsidR="0092636B" w:rsidRDefault="00BB4D89" w:rsidP="00735B07">
      <w:pPr>
        <w:spacing w:line="480" w:lineRule="auto"/>
      </w:pPr>
      <w:r>
        <w:t>The rate constant is easily computed by regression on the intermediate concentration with respect to time</w:t>
      </w:r>
      <w:r w:rsidR="00EA2A63">
        <w:t xml:space="preserve"> (Figure 3)</w:t>
      </w:r>
      <w:r>
        <w:t>.</w:t>
      </w:r>
    </w:p>
    <w:p w14:paraId="7E616D9A" w14:textId="58FDD7CB" w:rsidR="0092636B" w:rsidRDefault="00EA2A63" w:rsidP="00735B07">
      <w:pPr>
        <w:spacing w:line="480" w:lineRule="auto"/>
        <w:jc w:val="center"/>
      </w:pPr>
      <w:r>
        <w:rPr>
          <w:noProof/>
        </w:rPr>
        <mc:AlternateContent>
          <mc:Choice Requires="wps">
            <w:drawing>
              <wp:anchor distT="0" distB="0" distL="114300" distR="114300" simplePos="0" relativeHeight="251661312" behindDoc="0" locked="0" layoutInCell="1" allowOverlap="1" wp14:anchorId="1D4C7604" wp14:editId="371236C6">
                <wp:simplePos x="0" y="0"/>
                <wp:positionH relativeFrom="column">
                  <wp:posOffset>4800600</wp:posOffset>
                </wp:positionH>
                <wp:positionV relativeFrom="paragraph">
                  <wp:posOffset>3400425</wp:posOffset>
                </wp:positionV>
                <wp:extent cx="6858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F6D60" w14:textId="6CB3C3CE" w:rsidR="007B1A56" w:rsidRPr="00EA2A63" w:rsidRDefault="007B1A56">
                            <w:pPr>
                              <w:rPr>
                                <w:sz w:val="20"/>
                                <w:szCs w:val="20"/>
                              </w:rPr>
                            </w:pPr>
                            <w:r>
                              <w:rPr>
                                <w:sz w:val="20"/>
                                <w:szCs w:val="20"/>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78pt;margin-top:267.7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" filled="f" stroked="f">
                <v:textbox>
                  <w:txbxContent>
                    <w:p w14:paraId="6AAF6D60" w14:textId="6CB3C3CE" w:rsidR="007B1A56" w:rsidRPr="00EA2A63" w:rsidRDefault="007B1A56">
                      <w:pPr>
                        <w:rPr>
                          <w:sz w:val="20"/>
                          <w:szCs w:val="20"/>
                        </w:rPr>
                      </w:pPr>
                      <w:r>
                        <w:rPr>
                          <w:sz w:val="20"/>
                          <w:szCs w:val="20"/>
                        </w:rPr>
                        <w:t>Figure 3</w:t>
                      </w:r>
                    </w:p>
                  </w:txbxContent>
                </v:textbox>
              </v:shape>
            </w:pict>
          </mc:Fallback>
        </mc:AlternateContent>
      </w:r>
      <w:r w:rsidR="004D36CD">
        <w:rPr>
          <w:noProof/>
        </w:rPr>
        <w:drawing>
          <wp:inline distT="0" distB="0" distL="0" distR="0" wp14:anchorId="6B5ED916" wp14:editId="1088D598">
            <wp:extent cx="5410835" cy="3540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853" cy="3545014"/>
                    </a:xfrm>
                    <a:prstGeom prst="rect">
                      <a:avLst/>
                    </a:prstGeom>
                    <a:noFill/>
                    <a:ln>
                      <a:noFill/>
                    </a:ln>
                  </pic:spPr>
                </pic:pic>
              </a:graphicData>
            </a:graphic>
          </wp:inline>
        </w:drawing>
      </w:r>
    </w:p>
    <w:p w14:paraId="3FD9CC76" w14:textId="243E44EE" w:rsidR="00B374D3" w:rsidRDefault="00683CBE" w:rsidP="00674396">
      <w:pPr>
        <w:spacing w:line="480" w:lineRule="auto"/>
      </w:pP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00A114E2">
        <w:t xml:space="preserve"> </w:t>
      </w:r>
      <w:proofErr w:type="gramStart"/>
      <w:r w:rsidR="00A114E2">
        <w:t>was</w:t>
      </w:r>
      <w:proofErr w:type="gramEnd"/>
      <w:r w:rsidR="00A114E2">
        <w:t xml:space="preserve"> found to be </w:t>
      </w:r>
      <m:oMath>
        <m:r>
          <w:rPr>
            <w:rFonts w:ascii="Cambria Math" w:hAnsi="Cambria Math"/>
          </w:rPr>
          <m:t>0.144±0.011</m:t>
        </m:r>
        <m:f>
          <m:fPr>
            <m:ctrlPr>
              <w:rPr>
                <w:rFonts w:ascii="Cambria Math" w:hAnsi="Cambria Math"/>
                <w:i/>
              </w:rPr>
            </m:ctrlPr>
          </m:fPr>
          <m:num>
            <m:r>
              <m:rPr>
                <m:sty m:val="p"/>
              </m:rPr>
              <w:rPr>
                <w:rFonts w:ascii="Cambria Math" w:hAnsi="Cambria Math"/>
              </w:rPr>
              <m:t>L</m:t>
            </m:r>
          </m:num>
          <m:den>
            <m:r>
              <m:rPr>
                <m:sty m:val="p"/>
              </m:rPr>
              <w:rPr>
                <w:rFonts w:ascii="Cambria Math" w:hAnsi="Cambria Math"/>
              </w:rPr>
              <m:t>mol*s</m:t>
            </m:r>
          </m:den>
        </m:f>
      </m:oMath>
      <w:r w:rsidR="00A114E2">
        <w:t xml:space="preserve">. </w:t>
      </w:r>
      <w:r w:rsidR="004D36CD">
        <w:t xml:space="preserve">Because </w:t>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 xml:space="preserve"> </m:t>
        </m:r>
      </m:oMath>
      <w:r w:rsidR="004D36CD">
        <w:t xml:space="preserve">is known,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AB7071">
        <w:t xml:space="preserve"> can also be found</w:t>
      </w:r>
      <w:r w:rsidR="004D36CD">
        <w:t>. The numerical integration of the system of differential equations</w:t>
      </w:r>
      <w:r w:rsidR="00AB7071">
        <w:t xml:space="preserve"> </w:t>
      </w:r>
      <w:r w:rsidR="004D36CD">
        <w:t>was p</w:t>
      </w:r>
      <w:r w:rsidR="0006125F">
        <w:t xml:space="preserve">erformed in Wolfram </w:t>
      </w:r>
      <w:proofErr w:type="spellStart"/>
      <w:r w:rsidR="0006125F">
        <w:t>Mathematica</w:t>
      </w:r>
      <w:proofErr w:type="spellEnd"/>
      <w:r w:rsidR="0006125F">
        <w:t xml:space="preserve">, and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06125F">
        <w:t xml:space="preserve"> was found </w:t>
      </w:r>
      <w:r w:rsidR="00AB7071">
        <w:t xml:space="preserve">by regression </w:t>
      </w:r>
      <w:r w:rsidR="00E21745">
        <w:t>on the intermediate concentration</w:t>
      </w:r>
      <w:r w:rsidR="0006125F">
        <w:t xml:space="preserve"> </w:t>
      </w:r>
      <w:r w:rsidR="00E21745">
        <w:t xml:space="preserve">to </w:t>
      </w:r>
      <w:r w:rsidR="0006125F">
        <w:t xml:space="preserve">be </w:t>
      </w:r>
      <m:oMath>
        <m:r>
          <w:rPr>
            <w:rFonts w:ascii="Cambria Math" w:hAnsi="Cambria Math"/>
          </w:rPr>
          <m:t>0.620±0.032</m:t>
        </m:r>
        <m:f>
          <m:fPr>
            <m:ctrlPr>
              <w:rPr>
                <w:rFonts w:ascii="Cambria Math" w:hAnsi="Cambria Math"/>
                <w:i/>
              </w:rPr>
            </m:ctrlPr>
          </m:fPr>
          <m:num>
            <m:r>
              <m:rPr>
                <m:sty m:val="p"/>
              </m:rPr>
              <w:rPr>
                <w:rFonts w:ascii="Cambria Math" w:hAnsi="Cambria Math"/>
              </w:rPr>
              <m:t>L</m:t>
            </m:r>
          </m:num>
          <m:den>
            <m:r>
              <m:rPr>
                <m:sty m:val="p"/>
              </m:rPr>
              <w:rPr>
                <w:rFonts w:ascii="Cambria Math" w:hAnsi="Cambria Math"/>
              </w:rPr>
              <m:t>mol*s</m:t>
            </m:r>
          </m:den>
        </m:f>
      </m:oMath>
      <w:r w:rsidR="00EA2A63">
        <w:t xml:space="preserve"> (Figure 4).</w:t>
      </w:r>
    </w:p>
    <w:p w14:paraId="50CC0BCA" w14:textId="77777777" w:rsidR="00EA2A63" w:rsidRDefault="00EA2A63" w:rsidP="00674396">
      <w:pPr>
        <w:spacing w:line="480" w:lineRule="auto"/>
      </w:pPr>
    </w:p>
    <w:p w14:paraId="3EED379F" w14:textId="77777777" w:rsidR="00EA2A63" w:rsidRDefault="00EA2A63" w:rsidP="00674396">
      <w:pPr>
        <w:spacing w:line="480" w:lineRule="auto"/>
      </w:pPr>
    </w:p>
    <w:p w14:paraId="69B01C65" w14:textId="77777777" w:rsidR="00EA2A63" w:rsidRDefault="00EA2A63" w:rsidP="00674396">
      <w:pPr>
        <w:spacing w:line="480" w:lineRule="auto"/>
      </w:pPr>
    </w:p>
    <w:p w14:paraId="17400AE6" w14:textId="68DF9690" w:rsidR="00B374D3" w:rsidRDefault="00B374D3" w:rsidP="00B374D3">
      <w:pPr>
        <w:spacing w:line="480" w:lineRule="auto"/>
        <w:jc w:val="center"/>
        <w:rPr>
          <w:b/>
          <w:sz w:val="22"/>
          <w:szCs w:val="22"/>
        </w:rPr>
      </w:pPr>
      <w:r w:rsidRPr="00B374D3">
        <w:rPr>
          <w:b/>
          <w:sz w:val="22"/>
          <w:szCs w:val="22"/>
        </w:rPr>
        <w:t xml:space="preserve">Predicted </w:t>
      </w:r>
      <w:r w:rsidR="008C2F3F">
        <w:rPr>
          <w:b/>
          <w:sz w:val="22"/>
          <w:szCs w:val="22"/>
        </w:rPr>
        <w:t>and M</w:t>
      </w:r>
      <w:r w:rsidR="003B31E4">
        <w:rPr>
          <w:b/>
          <w:sz w:val="22"/>
          <w:szCs w:val="22"/>
        </w:rPr>
        <w:t>easured</w:t>
      </w:r>
      <w:r w:rsidR="008C2F3F">
        <w:rPr>
          <w:b/>
          <w:sz w:val="22"/>
          <w:szCs w:val="22"/>
        </w:rPr>
        <w:t xml:space="preserve"> Intermediate C</w:t>
      </w:r>
      <w:r w:rsidR="003A6A21">
        <w:rPr>
          <w:b/>
          <w:sz w:val="22"/>
          <w:szCs w:val="22"/>
        </w:rPr>
        <w:t>oncentration</w:t>
      </w:r>
      <w:r w:rsidR="008C2F3F">
        <w:rPr>
          <w:b/>
          <w:sz w:val="22"/>
          <w:szCs w:val="22"/>
        </w:rPr>
        <w:t xml:space="preserve"> vs. T</w:t>
      </w:r>
      <w:r w:rsidRPr="00B374D3">
        <w:rPr>
          <w:b/>
          <w:sz w:val="22"/>
          <w:szCs w:val="22"/>
        </w:rPr>
        <w:t>ime</w:t>
      </w:r>
    </w:p>
    <w:p w14:paraId="3D057081" w14:textId="47EA3EDB" w:rsidR="0069397D" w:rsidRPr="0069397D" w:rsidRDefault="00332DC0" w:rsidP="00B374D3">
      <w:pPr>
        <w:spacing w:line="480" w:lineRule="auto"/>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14:anchorId="0C5FC7F3" wp14:editId="68A3C04C">
                <wp:simplePos x="0" y="0"/>
                <wp:positionH relativeFrom="column">
                  <wp:posOffset>4800600</wp:posOffset>
                </wp:positionH>
                <wp:positionV relativeFrom="paragraph">
                  <wp:posOffset>2644140</wp:posOffset>
                </wp:positionV>
                <wp:extent cx="6858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28F3A" w14:textId="58664EA5" w:rsidR="007B1A56" w:rsidRPr="00332DC0" w:rsidRDefault="007B1A56">
                            <w:pPr>
                              <w:rPr>
                                <w:sz w:val="20"/>
                                <w:szCs w:val="20"/>
                              </w:rPr>
                            </w:pPr>
                            <w:r w:rsidRPr="00332DC0">
                              <w:rPr>
                                <w:sz w:val="20"/>
                                <w:szCs w:val="20"/>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378pt;margin-top:208.2pt;width:5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n5NACAAAU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" filled="f" stroked="f">
                <v:textbox>
                  <w:txbxContent>
                    <w:p w14:paraId="1E328F3A" w14:textId="58664EA5" w:rsidR="007B1A56" w:rsidRPr="00332DC0" w:rsidRDefault="007B1A56">
                      <w:pPr>
                        <w:rPr>
                          <w:sz w:val="20"/>
                          <w:szCs w:val="20"/>
                        </w:rPr>
                      </w:pPr>
                      <w:r w:rsidRPr="00332DC0">
                        <w:rPr>
                          <w:sz w:val="20"/>
                          <w:szCs w:val="20"/>
                        </w:rPr>
                        <w:t>Figure 4</w:t>
                      </w:r>
                    </w:p>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7088A871" wp14:editId="2FD727E9">
                <wp:simplePos x="0" y="0"/>
                <wp:positionH relativeFrom="column">
                  <wp:posOffset>-228600</wp:posOffset>
                </wp:positionH>
                <wp:positionV relativeFrom="paragraph">
                  <wp:posOffset>1043940</wp:posOffset>
                </wp:positionV>
                <wp:extent cx="11430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62253" w14:textId="6C420FA2" w:rsidR="007B1A56" w:rsidRPr="00332DC0" w:rsidRDefault="007B1A56">
                            <w:pPr>
                              <w:rPr>
                                <w:sz w:val="20"/>
                                <w:szCs w:val="20"/>
                              </w:rPr>
                            </w:pPr>
                            <w:r>
                              <w:rPr>
                                <w:sz w:val="20"/>
                                <w:szCs w:val="20"/>
                              </w:rPr>
                              <w:t>Concentration (</w:t>
                            </w:r>
                            <w:proofErr w:type="spellStart"/>
                            <w:r>
                              <w:rPr>
                                <w:sz w:val="20"/>
                                <w:szCs w:val="20"/>
                              </w:rPr>
                              <w:t>mol</w:t>
                            </w:r>
                            <w:proofErr w:type="spellEnd"/>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7.95pt;margin-top:82.2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" filled="f" stroked="f">
                <v:textbox>
                  <w:txbxContent>
                    <w:p w14:paraId="4AD62253" w14:textId="6C420FA2" w:rsidR="007B1A56" w:rsidRPr="00332DC0" w:rsidRDefault="007B1A56">
                      <w:pPr>
                        <w:rPr>
                          <w:sz w:val="20"/>
                          <w:szCs w:val="20"/>
                        </w:rPr>
                      </w:pPr>
                      <w:r>
                        <w:rPr>
                          <w:sz w:val="20"/>
                          <w:szCs w:val="20"/>
                        </w:rPr>
                        <w:t>Concentration (</w:t>
                      </w:r>
                      <w:proofErr w:type="spellStart"/>
                      <w:r>
                        <w:rPr>
                          <w:sz w:val="20"/>
                          <w:szCs w:val="20"/>
                        </w:rPr>
                        <w:t>mol</w:t>
                      </w:r>
                      <w:proofErr w:type="spellEnd"/>
                      <w:r>
                        <w:rPr>
                          <w:sz w:val="20"/>
                          <w:szCs w:val="20"/>
                        </w:rPr>
                        <w:t>/L)</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2456B654" wp14:editId="007A232A">
                <wp:simplePos x="0" y="0"/>
                <wp:positionH relativeFrom="column">
                  <wp:posOffset>2514600</wp:posOffset>
                </wp:positionH>
                <wp:positionV relativeFrom="paragraph">
                  <wp:posOffset>2644140</wp:posOffset>
                </wp:positionV>
                <wp:extent cx="9144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22699" w14:textId="2BD737B1" w:rsidR="007B1A56" w:rsidRPr="00332DC0" w:rsidRDefault="007B1A56">
                            <w:pPr>
                              <w:rPr>
                                <w:sz w:val="20"/>
                                <w:szCs w:val="20"/>
                              </w:rPr>
                            </w:pPr>
                            <w:r>
                              <w:rPr>
                                <w:sz w:val="20"/>
                                <w:szCs w:val="20"/>
                              </w:rPr>
                              <w:t>Time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98pt;margin-top:208.2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" filled="f" stroked="f">
                <v:textbox>
                  <w:txbxContent>
                    <w:p w14:paraId="66122699" w14:textId="2BD737B1" w:rsidR="007B1A56" w:rsidRPr="00332DC0" w:rsidRDefault="007B1A56">
                      <w:pPr>
                        <w:rPr>
                          <w:sz w:val="20"/>
                          <w:szCs w:val="20"/>
                        </w:rPr>
                      </w:pPr>
                      <w:r>
                        <w:rPr>
                          <w:sz w:val="20"/>
                          <w:szCs w:val="20"/>
                        </w:rPr>
                        <w:t>Time (min)</w:t>
                      </w:r>
                    </w:p>
                  </w:txbxContent>
                </v:textbox>
              </v:shape>
            </w:pict>
          </mc:Fallback>
        </mc:AlternateContent>
      </w:r>
      <w:r w:rsidR="0069397D">
        <w:rPr>
          <w:noProof/>
          <w:sz w:val="22"/>
          <w:szCs w:val="22"/>
        </w:rPr>
        <w:drawing>
          <wp:inline distT="0" distB="0" distL="0" distR="0" wp14:anchorId="1D912262" wp14:editId="14E24417">
            <wp:extent cx="4613044" cy="2878667"/>
            <wp:effectExtent l="0" t="0" r="1016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005" cy="2880515"/>
                    </a:xfrm>
                    <a:prstGeom prst="rect">
                      <a:avLst/>
                    </a:prstGeom>
                    <a:noFill/>
                    <a:ln>
                      <a:noFill/>
                    </a:ln>
                  </pic:spPr>
                </pic:pic>
              </a:graphicData>
            </a:graphic>
          </wp:inline>
        </w:drawing>
      </w:r>
    </w:p>
    <w:p w14:paraId="7AB8ACCA" w14:textId="65FF650A" w:rsidR="008C2F3F" w:rsidRDefault="00E21745" w:rsidP="005A56E3">
      <w:pPr>
        <w:spacing w:line="480" w:lineRule="auto"/>
      </w:pPr>
      <w:r>
        <w:t>While this model accurately predicts the intermediate concentration</w:t>
      </w:r>
      <w:r w:rsidR="00A45BE2">
        <w:t xml:space="preserve"> at early times, it </w:t>
      </w:r>
      <w:proofErr w:type="spellStart"/>
      <w:r w:rsidR="00A45BE2">
        <w:t>overpredicts</w:t>
      </w:r>
      <w:proofErr w:type="spellEnd"/>
      <w:r w:rsidR="00A45BE2">
        <w:t xml:space="preserve"> the concentration at late times</w:t>
      </w:r>
      <w:r w:rsidR="00EA2A63">
        <w:t xml:space="preserve"> (Figure 4)</w:t>
      </w:r>
      <w:r w:rsidR="00F02371">
        <w:t xml:space="preserve">, both in the overall reaction and in the direct reaction of intermediate with potassium </w:t>
      </w:r>
      <w:r w:rsidR="00F02371">
        <w:rPr>
          <w:i/>
        </w:rPr>
        <w:t>iso</w:t>
      </w:r>
      <w:r w:rsidR="00F02371">
        <w:t xml:space="preserve">propyl </w:t>
      </w:r>
      <w:proofErr w:type="spellStart"/>
      <w:r w:rsidR="00F02371">
        <w:t>xanthate</w:t>
      </w:r>
      <w:proofErr w:type="spellEnd"/>
      <w:r w:rsidR="00A45BE2">
        <w:t>. This is probably due to the slow decomposition of intermediate by hydrolysis</w:t>
      </w:r>
      <w:r w:rsidR="00292C96">
        <w:t>, which would most likely be a first order process</w:t>
      </w:r>
      <w:proofErr w:type="gramStart"/>
      <w:r w:rsidR="00A45BE2">
        <w:t>.</w:t>
      </w:r>
      <w:r w:rsidR="00EA2A63">
        <w:rPr>
          <w:vertAlign w:val="superscript"/>
        </w:rPr>
        <w:t>[</w:t>
      </w:r>
      <w:proofErr w:type="gramEnd"/>
      <w:r w:rsidR="00EA2A63">
        <w:rPr>
          <w:vertAlign w:val="superscript"/>
        </w:rPr>
        <w:t>3]</w:t>
      </w:r>
      <w:r w:rsidR="00F02371">
        <w:t xml:space="preserve"> Also, in calculating the concentration of isopropyl </w:t>
      </w:r>
      <w:proofErr w:type="spellStart"/>
      <w:r w:rsidR="00F02371">
        <w:t>xanthic</w:t>
      </w:r>
      <w:proofErr w:type="spellEnd"/>
      <w:r w:rsidR="00F02371">
        <w:t xml:space="preserve"> anhydride, the model</w:t>
      </w:r>
      <w:r>
        <w:t xml:space="preserve"> assumes theoretical yields for the reaction,</w:t>
      </w:r>
      <w:r w:rsidR="00F02371">
        <w:t xml:space="preserve"> resulting in </w:t>
      </w:r>
      <w:proofErr w:type="spellStart"/>
      <w:r w:rsidR="00F02371">
        <w:t>overprediction</w:t>
      </w:r>
      <w:proofErr w:type="spellEnd"/>
      <w:r w:rsidR="00332DC0">
        <w:t xml:space="preserve"> (Figure 5)</w:t>
      </w:r>
      <w:r>
        <w:t>. To account for non-ideal yields</w:t>
      </w:r>
      <w:r w:rsidR="0069397D">
        <w:t>, the predicted product concentration was scaled down by a</w:t>
      </w:r>
      <w:r>
        <w:t xml:space="preserve"> factor of </w:t>
      </w:r>
      <m:oMath>
        <m:r>
          <w:rPr>
            <w:rFonts w:ascii="Cambria Math" w:hAnsi="Cambria Math"/>
          </w:rPr>
          <m:t>η=0.76</m:t>
        </m:r>
      </m:oMath>
      <w:r w:rsidR="00B12B34">
        <w:t>, which roughly corresponds with observed yields.</w:t>
      </w:r>
    </w:p>
    <w:p w14:paraId="6D150CBC" w14:textId="77777777" w:rsidR="00332DC0" w:rsidRDefault="00332DC0" w:rsidP="005A56E3">
      <w:pPr>
        <w:spacing w:line="480" w:lineRule="auto"/>
      </w:pPr>
    </w:p>
    <w:p w14:paraId="5B966788" w14:textId="77777777" w:rsidR="00332DC0" w:rsidRDefault="00332DC0" w:rsidP="005A56E3">
      <w:pPr>
        <w:spacing w:line="480" w:lineRule="auto"/>
      </w:pPr>
    </w:p>
    <w:p w14:paraId="340EA127" w14:textId="77777777" w:rsidR="00332DC0" w:rsidRDefault="00332DC0" w:rsidP="005A56E3">
      <w:pPr>
        <w:spacing w:line="480" w:lineRule="auto"/>
      </w:pPr>
    </w:p>
    <w:p w14:paraId="3049195B" w14:textId="77777777" w:rsidR="00332DC0" w:rsidRDefault="00332DC0" w:rsidP="005A56E3">
      <w:pPr>
        <w:spacing w:line="480" w:lineRule="auto"/>
      </w:pPr>
    </w:p>
    <w:p w14:paraId="7F5E76C5" w14:textId="77777777" w:rsidR="00332DC0" w:rsidRPr="005A56E3" w:rsidRDefault="00332DC0" w:rsidP="005A56E3">
      <w:pPr>
        <w:spacing w:line="480" w:lineRule="auto"/>
      </w:pPr>
    </w:p>
    <w:p w14:paraId="730BE555" w14:textId="3F4DF170" w:rsidR="00E21745" w:rsidRPr="00B374D3" w:rsidRDefault="00E21745" w:rsidP="005A56E3">
      <w:pPr>
        <w:spacing w:line="480" w:lineRule="auto"/>
        <w:jc w:val="center"/>
        <w:rPr>
          <w:b/>
          <w:sz w:val="22"/>
          <w:szCs w:val="22"/>
        </w:rPr>
      </w:pPr>
      <w:r w:rsidRPr="00B374D3">
        <w:rPr>
          <w:b/>
          <w:sz w:val="22"/>
          <w:szCs w:val="22"/>
        </w:rPr>
        <w:t xml:space="preserve">Predicted </w:t>
      </w:r>
      <w:r w:rsidR="008C2F3F">
        <w:rPr>
          <w:b/>
          <w:sz w:val="22"/>
          <w:szCs w:val="22"/>
        </w:rPr>
        <w:t>and M</w:t>
      </w:r>
      <w:r>
        <w:rPr>
          <w:b/>
          <w:sz w:val="22"/>
          <w:szCs w:val="22"/>
        </w:rPr>
        <w:t xml:space="preserve">easured </w:t>
      </w:r>
      <w:r w:rsidR="008C2F3F">
        <w:rPr>
          <w:b/>
          <w:i/>
          <w:sz w:val="22"/>
          <w:szCs w:val="22"/>
        </w:rPr>
        <w:t>I</w:t>
      </w:r>
      <w:r>
        <w:rPr>
          <w:b/>
          <w:i/>
          <w:sz w:val="22"/>
          <w:szCs w:val="22"/>
        </w:rPr>
        <w:t>so</w:t>
      </w:r>
      <w:r w:rsidR="008C2F3F">
        <w:rPr>
          <w:b/>
          <w:sz w:val="22"/>
          <w:szCs w:val="22"/>
        </w:rPr>
        <w:t xml:space="preserve">propyl </w:t>
      </w:r>
      <w:proofErr w:type="spellStart"/>
      <w:r w:rsidR="008C2F3F">
        <w:rPr>
          <w:b/>
          <w:sz w:val="22"/>
          <w:szCs w:val="22"/>
        </w:rPr>
        <w:t>Xanthic</w:t>
      </w:r>
      <w:proofErr w:type="spellEnd"/>
      <w:r w:rsidR="008C2F3F">
        <w:rPr>
          <w:b/>
          <w:sz w:val="22"/>
          <w:szCs w:val="22"/>
        </w:rPr>
        <w:t xml:space="preserve"> Anhydride C</w:t>
      </w:r>
      <w:r>
        <w:rPr>
          <w:b/>
          <w:sz w:val="22"/>
          <w:szCs w:val="22"/>
        </w:rPr>
        <w:t>oncentration</w:t>
      </w:r>
      <w:r w:rsidR="008C2F3F">
        <w:rPr>
          <w:b/>
          <w:sz w:val="22"/>
          <w:szCs w:val="22"/>
        </w:rPr>
        <w:t xml:space="preserve"> vs. T</w:t>
      </w:r>
      <w:r w:rsidRPr="00B374D3">
        <w:rPr>
          <w:b/>
          <w:sz w:val="22"/>
          <w:szCs w:val="22"/>
        </w:rPr>
        <w:t>ime</w:t>
      </w:r>
    </w:p>
    <w:p w14:paraId="06408686" w14:textId="170B39CB" w:rsidR="00B03FF5" w:rsidRDefault="00332DC0" w:rsidP="00735B07">
      <w:pPr>
        <w:spacing w:line="480" w:lineRule="auto"/>
        <w:jc w:val="center"/>
      </w:pPr>
      <w:r>
        <w:rPr>
          <w:noProof/>
          <w:sz w:val="22"/>
          <w:szCs w:val="22"/>
        </w:rPr>
        <mc:AlternateContent>
          <mc:Choice Requires="wps">
            <w:drawing>
              <wp:anchor distT="0" distB="0" distL="114300" distR="114300" simplePos="0" relativeHeight="251670528" behindDoc="0" locked="0" layoutInCell="1" allowOverlap="1" wp14:anchorId="63B0941A" wp14:editId="46F6AF1F">
                <wp:simplePos x="0" y="0"/>
                <wp:positionH relativeFrom="column">
                  <wp:posOffset>0</wp:posOffset>
                </wp:positionH>
                <wp:positionV relativeFrom="paragraph">
                  <wp:posOffset>1043940</wp:posOffset>
                </wp:positionV>
                <wp:extent cx="114300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D587B" w14:textId="77777777" w:rsidR="007B1A56" w:rsidRPr="00332DC0" w:rsidRDefault="007B1A56" w:rsidP="00332DC0">
                            <w:pPr>
                              <w:rPr>
                                <w:sz w:val="20"/>
                                <w:szCs w:val="20"/>
                              </w:rPr>
                            </w:pPr>
                            <w:r>
                              <w:rPr>
                                <w:sz w:val="20"/>
                                <w:szCs w:val="20"/>
                              </w:rPr>
                              <w:t>Concentration (</w:t>
                            </w:r>
                            <w:proofErr w:type="spellStart"/>
                            <w:r>
                              <w:rPr>
                                <w:sz w:val="20"/>
                                <w:szCs w:val="20"/>
                              </w:rPr>
                              <w:t>mol</w:t>
                            </w:r>
                            <w:proofErr w:type="spellEnd"/>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0;margin-top:82.2pt;width: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xLs0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" filled="f" stroked="f">
                <v:textbox>
                  <w:txbxContent>
                    <w:p w14:paraId="7BAD587B" w14:textId="77777777" w:rsidR="007B1A56" w:rsidRPr="00332DC0" w:rsidRDefault="007B1A56" w:rsidP="00332DC0">
                      <w:pPr>
                        <w:rPr>
                          <w:sz w:val="20"/>
                          <w:szCs w:val="20"/>
                        </w:rPr>
                      </w:pPr>
                      <w:r>
                        <w:rPr>
                          <w:sz w:val="20"/>
                          <w:szCs w:val="20"/>
                        </w:rPr>
                        <w:t>Concentration (</w:t>
                      </w:r>
                      <w:proofErr w:type="spellStart"/>
                      <w:r>
                        <w:rPr>
                          <w:sz w:val="20"/>
                          <w:szCs w:val="20"/>
                        </w:rPr>
                        <w:t>mol</w:t>
                      </w:r>
                      <w:proofErr w:type="spellEnd"/>
                      <w:r>
                        <w:rPr>
                          <w:sz w:val="20"/>
                          <w:szCs w:val="20"/>
                        </w:rPr>
                        <w:t>/L)</w:t>
                      </w:r>
                    </w:p>
                  </w:txbxContent>
                </v:textbox>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23F0A6A7" wp14:editId="21ED3301">
                <wp:simplePos x="0" y="0"/>
                <wp:positionH relativeFrom="column">
                  <wp:posOffset>2514600</wp:posOffset>
                </wp:positionH>
                <wp:positionV relativeFrom="paragraph">
                  <wp:posOffset>2415540</wp:posOffset>
                </wp:positionV>
                <wp:extent cx="9144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29C60" w14:textId="456B11BF" w:rsidR="007B1A56" w:rsidRPr="00332DC0" w:rsidRDefault="007B1A56" w:rsidP="00332DC0">
                            <w:pPr>
                              <w:rPr>
                                <w:sz w:val="20"/>
                                <w:szCs w:val="20"/>
                              </w:rPr>
                            </w:pPr>
                            <w:proofErr w:type="gramStart"/>
                            <w:r>
                              <w:rPr>
                                <w:sz w:val="20"/>
                                <w:szCs w:val="20"/>
                              </w:rPr>
                              <w:t>Time(</w:t>
                            </w:r>
                            <w:proofErr w:type="gramEnd"/>
                            <w:r>
                              <w:rPr>
                                <w:sz w:val="20"/>
                                <w:szCs w:val="20"/>
                              </w:rPr>
                              <w:t>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198pt;margin-top:190.2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" filled="f" stroked="f">
                <v:textbox>
                  <w:txbxContent>
                    <w:p w14:paraId="11329C60" w14:textId="456B11BF" w:rsidR="007B1A56" w:rsidRPr="00332DC0" w:rsidRDefault="007B1A56" w:rsidP="00332DC0">
                      <w:pPr>
                        <w:rPr>
                          <w:sz w:val="20"/>
                          <w:szCs w:val="20"/>
                        </w:rPr>
                      </w:pPr>
                      <w:proofErr w:type="gramStart"/>
                      <w:r>
                        <w:rPr>
                          <w:sz w:val="20"/>
                          <w:szCs w:val="20"/>
                        </w:rPr>
                        <w:t>Time(</w:t>
                      </w:r>
                      <w:proofErr w:type="gramEnd"/>
                      <w:r>
                        <w:rPr>
                          <w:sz w:val="20"/>
                          <w:szCs w:val="20"/>
                        </w:rPr>
                        <w:t>min)</w:t>
                      </w: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30F54288" wp14:editId="1F279B46">
                <wp:simplePos x="0" y="0"/>
                <wp:positionH relativeFrom="column">
                  <wp:posOffset>4572000</wp:posOffset>
                </wp:positionH>
                <wp:positionV relativeFrom="paragraph">
                  <wp:posOffset>2415540</wp:posOffset>
                </wp:positionV>
                <wp:extent cx="6858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362FF" w14:textId="4C56B218" w:rsidR="007B1A56" w:rsidRPr="00332DC0" w:rsidRDefault="007B1A56" w:rsidP="00332DC0">
                            <w:pPr>
                              <w:rPr>
                                <w:sz w:val="20"/>
                                <w:szCs w:val="20"/>
                              </w:rPr>
                            </w:pPr>
                            <w:r>
                              <w:rPr>
                                <w:sz w:val="20"/>
                                <w:szCs w:val="20"/>
                              </w:rPr>
                              <w:t>Figure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4" type="#_x0000_t202" style="position:absolute;left:0;text-align:left;margin-left:5in;margin-top:190.2pt;width:54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AIWtACAAAW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" filled="f" stroked="f">
                <v:textbox>
                  <w:txbxContent>
                    <w:p w14:paraId="094362FF" w14:textId="4C56B218" w:rsidR="007B1A56" w:rsidRPr="00332DC0" w:rsidRDefault="007B1A56" w:rsidP="00332DC0">
                      <w:pPr>
                        <w:rPr>
                          <w:sz w:val="20"/>
                          <w:szCs w:val="20"/>
                        </w:rPr>
                      </w:pPr>
                      <w:r>
                        <w:rPr>
                          <w:sz w:val="20"/>
                          <w:szCs w:val="20"/>
                        </w:rPr>
                        <w:t>Figure 5</w:t>
                      </w:r>
                    </w:p>
                  </w:txbxContent>
                </v:textbox>
              </v:shape>
            </w:pict>
          </mc:Fallback>
        </mc:AlternateContent>
      </w:r>
      <w:r w:rsidR="00F24C9C">
        <w:rPr>
          <w:noProof/>
        </w:rPr>
        <w:drawing>
          <wp:inline distT="0" distB="0" distL="0" distR="0" wp14:anchorId="330CB5F0" wp14:editId="094E3C2A">
            <wp:extent cx="4114800" cy="2606040"/>
            <wp:effectExtent l="0" t="0" r="0" b="1016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606040"/>
                    </a:xfrm>
                    <a:prstGeom prst="rect">
                      <a:avLst/>
                    </a:prstGeom>
                    <a:noFill/>
                    <a:ln>
                      <a:noFill/>
                    </a:ln>
                  </pic:spPr>
                </pic:pic>
              </a:graphicData>
            </a:graphic>
          </wp:inline>
        </w:drawing>
      </w:r>
    </w:p>
    <w:p w14:paraId="1E8F5054" w14:textId="3FDD07A5" w:rsidR="00B12B34" w:rsidRDefault="00F02371" w:rsidP="00B12B34">
      <w:pPr>
        <w:spacing w:line="480" w:lineRule="auto"/>
        <w:ind w:firstLine="720"/>
      </w:pPr>
      <w:r>
        <w:t xml:space="preserve">The corresponding model in which the second step is first order was also considered. However, the predictions of this model do not agree with observations. The model predicts a </w:t>
      </w:r>
      <w:r w:rsidR="00B12B34">
        <w:t>slower initial rise of</w:t>
      </w:r>
      <w:r>
        <w:t xml:space="preserve"> intermediate concentration </w:t>
      </w:r>
      <w:r w:rsidR="00292C96">
        <w:t xml:space="preserve">in the overall reaction </w:t>
      </w:r>
      <w:r>
        <w:t xml:space="preserve">than that observed, and </w:t>
      </w:r>
      <w:proofErr w:type="spellStart"/>
      <w:r>
        <w:t>underpredicts</w:t>
      </w:r>
      <w:proofErr w:type="spellEnd"/>
      <w:r>
        <w:t xml:space="preserve"> the intermediate </w:t>
      </w:r>
      <w:r w:rsidR="00292C96">
        <w:t>concentration for large times</w:t>
      </w:r>
      <w:r w:rsidR="00332DC0">
        <w:t xml:space="preserve"> (Figure 6)</w:t>
      </w:r>
      <w:r>
        <w:t>.</w:t>
      </w:r>
    </w:p>
    <w:p w14:paraId="0C5C2E41" w14:textId="3F996122" w:rsidR="00292C96" w:rsidRDefault="008C2F3F" w:rsidP="005A56E3">
      <w:pPr>
        <w:spacing w:line="480" w:lineRule="auto"/>
        <w:jc w:val="center"/>
        <w:rPr>
          <w:b/>
          <w:sz w:val="22"/>
          <w:szCs w:val="22"/>
        </w:rPr>
      </w:pPr>
      <w:r>
        <w:rPr>
          <w:b/>
          <w:sz w:val="22"/>
          <w:szCs w:val="22"/>
        </w:rPr>
        <w:t>First Order Predicted and Measured I</w:t>
      </w:r>
      <w:r w:rsidR="00292C96" w:rsidRPr="00292C96">
        <w:rPr>
          <w:b/>
          <w:sz w:val="22"/>
          <w:szCs w:val="22"/>
        </w:rPr>
        <w:t>nter</w:t>
      </w:r>
      <w:r>
        <w:rPr>
          <w:b/>
          <w:sz w:val="22"/>
          <w:szCs w:val="22"/>
        </w:rPr>
        <w:t>mediate Concentrations vs. T</w:t>
      </w:r>
      <w:r w:rsidR="00292C96" w:rsidRPr="00292C96">
        <w:rPr>
          <w:b/>
          <w:sz w:val="22"/>
          <w:szCs w:val="22"/>
        </w:rPr>
        <w:t>ime</w:t>
      </w:r>
    </w:p>
    <w:p w14:paraId="53CECA7D" w14:textId="7A30261F" w:rsidR="00292C96" w:rsidRDefault="00332DC0" w:rsidP="005A56E3">
      <w:pPr>
        <w:spacing w:line="480" w:lineRule="auto"/>
        <w:jc w:val="center"/>
        <w:rPr>
          <w:b/>
          <w:sz w:val="22"/>
          <w:szCs w:val="22"/>
        </w:rPr>
      </w:pPr>
      <w:r>
        <w:rPr>
          <w:noProof/>
          <w:sz w:val="22"/>
          <w:szCs w:val="22"/>
        </w:rPr>
        <mc:AlternateContent>
          <mc:Choice Requires="wps">
            <w:drawing>
              <wp:anchor distT="0" distB="0" distL="114300" distR="114300" simplePos="0" relativeHeight="251676672" behindDoc="0" locked="0" layoutInCell="1" allowOverlap="1" wp14:anchorId="2BF96A5A" wp14:editId="47998DB4">
                <wp:simplePos x="0" y="0"/>
                <wp:positionH relativeFrom="column">
                  <wp:posOffset>4724400</wp:posOffset>
                </wp:positionH>
                <wp:positionV relativeFrom="paragraph">
                  <wp:posOffset>2764155</wp:posOffset>
                </wp:positionV>
                <wp:extent cx="6858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B5FE8" w14:textId="286B71E9" w:rsidR="007B1A56" w:rsidRPr="00332DC0" w:rsidRDefault="007B1A56" w:rsidP="00332DC0">
                            <w:pPr>
                              <w:rPr>
                                <w:sz w:val="20"/>
                                <w:szCs w:val="20"/>
                              </w:rPr>
                            </w:pPr>
                            <w:r>
                              <w:rPr>
                                <w:sz w:val="20"/>
                                <w:szCs w:val="20"/>
                              </w:rPr>
                              <w:t>Figure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5" type="#_x0000_t202" style="position:absolute;left:0;text-align:left;margin-left:372pt;margin-top:217.65pt;width:54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" filled="f" stroked="f">
                <v:textbox>
                  <w:txbxContent>
                    <w:p w14:paraId="15AB5FE8" w14:textId="286B71E9" w:rsidR="007B1A56" w:rsidRPr="00332DC0" w:rsidRDefault="007B1A56" w:rsidP="00332DC0">
                      <w:pPr>
                        <w:rPr>
                          <w:sz w:val="20"/>
                          <w:szCs w:val="20"/>
                        </w:rPr>
                      </w:pPr>
                      <w:r>
                        <w:rPr>
                          <w:sz w:val="20"/>
                          <w:szCs w:val="20"/>
                        </w:rPr>
                        <w:t>Figure 6</w:t>
                      </w:r>
                    </w:p>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0EC2D562" wp14:editId="5AA85C7A">
                <wp:simplePos x="0" y="0"/>
                <wp:positionH relativeFrom="column">
                  <wp:posOffset>2514600</wp:posOffset>
                </wp:positionH>
                <wp:positionV relativeFrom="paragraph">
                  <wp:posOffset>2764155</wp:posOffset>
                </wp:positionV>
                <wp:extent cx="914400" cy="228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47649" w14:textId="77777777" w:rsidR="007B1A56" w:rsidRPr="00332DC0" w:rsidRDefault="007B1A56" w:rsidP="00332DC0">
                            <w:pPr>
                              <w:rPr>
                                <w:sz w:val="20"/>
                                <w:szCs w:val="20"/>
                              </w:rPr>
                            </w:pPr>
                            <w:proofErr w:type="gramStart"/>
                            <w:r>
                              <w:rPr>
                                <w:sz w:val="20"/>
                                <w:szCs w:val="20"/>
                              </w:rPr>
                              <w:t>Time(</w:t>
                            </w:r>
                            <w:proofErr w:type="gramEnd"/>
                            <w:r>
                              <w:rPr>
                                <w:sz w:val="20"/>
                                <w:szCs w:val="20"/>
                              </w:rPr>
                              <w:t>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198pt;margin-top:217.65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" filled="f" stroked="f">
                <v:textbox>
                  <w:txbxContent>
                    <w:p w14:paraId="33047649" w14:textId="77777777" w:rsidR="007B1A56" w:rsidRPr="00332DC0" w:rsidRDefault="007B1A56" w:rsidP="00332DC0">
                      <w:pPr>
                        <w:rPr>
                          <w:sz w:val="20"/>
                          <w:szCs w:val="20"/>
                        </w:rPr>
                      </w:pPr>
                      <w:proofErr w:type="gramStart"/>
                      <w:r>
                        <w:rPr>
                          <w:sz w:val="20"/>
                          <w:szCs w:val="20"/>
                        </w:rPr>
                        <w:t>Time(</w:t>
                      </w:r>
                      <w:proofErr w:type="gramEnd"/>
                      <w:r>
                        <w:rPr>
                          <w:sz w:val="20"/>
                          <w:szCs w:val="20"/>
                        </w:rPr>
                        <w:t>min)</w:t>
                      </w:r>
                    </w:p>
                  </w:txbxContent>
                </v:textbox>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43D3429F" wp14:editId="5938985C">
                <wp:simplePos x="0" y="0"/>
                <wp:positionH relativeFrom="column">
                  <wp:posOffset>-228600</wp:posOffset>
                </wp:positionH>
                <wp:positionV relativeFrom="paragraph">
                  <wp:posOffset>1163955</wp:posOffset>
                </wp:positionV>
                <wp:extent cx="114300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4A33B" w14:textId="77777777" w:rsidR="007B1A56" w:rsidRPr="00332DC0" w:rsidRDefault="007B1A56" w:rsidP="00332DC0">
                            <w:pPr>
                              <w:rPr>
                                <w:sz w:val="20"/>
                                <w:szCs w:val="20"/>
                              </w:rPr>
                            </w:pPr>
                            <w:r>
                              <w:rPr>
                                <w:sz w:val="20"/>
                                <w:szCs w:val="20"/>
                              </w:rPr>
                              <w:t>Concentration (</w:t>
                            </w:r>
                            <w:proofErr w:type="spellStart"/>
                            <w:r>
                              <w:rPr>
                                <w:sz w:val="20"/>
                                <w:szCs w:val="20"/>
                              </w:rPr>
                              <w:t>mol</w:t>
                            </w:r>
                            <w:proofErr w:type="spellEnd"/>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17.95pt;margin-top:91.65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4yu80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" filled="f" stroked="f">
                <v:textbox>
                  <w:txbxContent>
                    <w:p w14:paraId="3794A33B" w14:textId="77777777" w:rsidR="007B1A56" w:rsidRPr="00332DC0" w:rsidRDefault="007B1A56" w:rsidP="00332DC0">
                      <w:pPr>
                        <w:rPr>
                          <w:sz w:val="20"/>
                          <w:szCs w:val="20"/>
                        </w:rPr>
                      </w:pPr>
                      <w:r>
                        <w:rPr>
                          <w:sz w:val="20"/>
                          <w:szCs w:val="20"/>
                        </w:rPr>
                        <w:t>Concentration (</w:t>
                      </w:r>
                      <w:proofErr w:type="spellStart"/>
                      <w:r>
                        <w:rPr>
                          <w:sz w:val="20"/>
                          <w:szCs w:val="20"/>
                        </w:rPr>
                        <w:t>mol</w:t>
                      </w:r>
                      <w:proofErr w:type="spellEnd"/>
                      <w:r>
                        <w:rPr>
                          <w:sz w:val="20"/>
                          <w:szCs w:val="20"/>
                        </w:rPr>
                        <w:t>/L)</w:t>
                      </w:r>
                    </w:p>
                  </w:txbxContent>
                </v:textbox>
              </v:shape>
            </w:pict>
          </mc:Fallback>
        </mc:AlternateContent>
      </w:r>
      <w:r w:rsidR="00292C96">
        <w:rPr>
          <w:b/>
          <w:noProof/>
          <w:sz w:val="22"/>
          <w:szCs w:val="22"/>
        </w:rPr>
        <w:drawing>
          <wp:inline distT="0" distB="0" distL="0" distR="0" wp14:anchorId="0F4E6909" wp14:editId="61022841">
            <wp:extent cx="4682067" cy="2921739"/>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0755" cy="2927160"/>
                    </a:xfrm>
                    <a:prstGeom prst="rect">
                      <a:avLst/>
                    </a:prstGeom>
                    <a:noFill/>
                    <a:ln>
                      <a:noFill/>
                    </a:ln>
                  </pic:spPr>
                </pic:pic>
              </a:graphicData>
            </a:graphic>
          </wp:inline>
        </w:drawing>
      </w:r>
    </w:p>
    <w:p w14:paraId="102593BD" w14:textId="3223A60E" w:rsidR="00D148D8" w:rsidRDefault="0069771B" w:rsidP="00292C96">
      <w:pPr>
        <w:spacing w:line="480" w:lineRule="auto"/>
      </w:pPr>
      <w:r>
        <w:t xml:space="preserve">While the </w:t>
      </w:r>
      <w:proofErr w:type="spellStart"/>
      <w:r>
        <w:t>overprediction</w:t>
      </w:r>
      <w:proofErr w:type="spellEnd"/>
      <w:r>
        <w:t xml:space="preserve"> of the second order model at large times can be explained by decomposition of the intermediate, there is no rational explanation for the </w:t>
      </w:r>
      <w:proofErr w:type="spellStart"/>
      <w:r>
        <w:t>underprediction</w:t>
      </w:r>
      <w:proofErr w:type="spellEnd"/>
      <w:r>
        <w:t xml:space="preserve"> of the first order model. Thus, i</w:t>
      </w:r>
      <w:r w:rsidR="00292C96">
        <w:t>t is clear that the observed intermediate concentration matches better with a second order model than with a first order one.</w:t>
      </w:r>
      <w:r w:rsidR="004C1378">
        <w:t xml:space="preserve"> </w:t>
      </w:r>
    </w:p>
    <w:p w14:paraId="3A7437B6" w14:textId="4F76BBE3" w:rsidR="00292C96" w:rsidRDefault="004C1378" w:rsidP="00D148D8">
      <w:pPr>
        <w:spacing w:line="480" w:lineRule="auto"/>
        <w:ind w:firstLine="720"/>
      </w:pPr>
      <w:r>
        <w:t>Also, when the reaction was diluted</w:t>
      </w:r>
      <w:r w:rsidR="005A56E3">
        <w:t xml:space="preserve"> (in reactions 3, 4, and 5)</w:t>
      </w:r>
      <w:r w:rsidR="00B12B34">
        <w:t>, the rate decreased by</w:t>
      </w:r>
      <w:r>
        <w:t xml:space="preserve"> the</w:t>
      </w:r>
      <w:r w:rsidR="00D148D8">
        <w:t xml:space="preserve"> square of the dilution factor. </w:t>
      </w:r>
      <w:r w:rsidR="005A56E3">
        <w:t xml:space="preserve">When the reaction was diluted by a factor of four, the rate decreased by a factor of </w:t>
      </w:r>
      <m:oMath>
        <m:r>
          <w:rPr>
            <w:rFonts w:ascii="Cambria Math" w:hAnsi="Cambria Math"/>
          </w:rPr>
          <m:t>16.8±2.8</m:t>
        </m:r>
      </m:oMath>
      <w:r w:rsidR="005A56E3">
        <w:t xml:space="preserve">; when the reaction was diluted by a factor of twenty, the rate decreased by a factor of </w:t>
      </w:r>
      <m:oMath>
        <m:r>
          <w:rPr>
            <w:rFonts w:ascii="Cambria Math" w:hAnsi="Cambria Math"/>
          </w:rPr>
          <m:t>354±53</m:t>
        </m:r>
      </m:oMath>
      <w:r w:rsidR="002E3134">
        <w:t xml:space="preserve"> (Figure 7)</w:t>
      </w:r>
      <w:r w:rsidR="005A56E3">
        <w:t>. This decrease in rate proportional to the square of the dilution further supports second order kinetics overall.</w:t>
      </w:r>
    </w:p>
    <w:p w14:paraId="171E210E" w14:textId="41C85837" w:rsidR="005A56E3" w:rsidRDefault="002E3134" w:rsidP="005A56E3">
      <w:pPr>
        <w:spacing w:line="480" w:lineRule="auto"/>
      </w:pPr>
      <w:r>
        <w:rPr>
          <w:noProof/>
          <w:sz w:val="22"/>
          <w:szCs w:val="22"/>
        </w:rPr>
        <mc:AlternateContent>
          <mc:Choice Requires="wps">
            <w:drawing>
              <wp:anchor distT="0" distB="0" distL="114300" distR="114300" simplePos="0" relativeHeight="251678720" behindDoc="0" locked="0" layoutInCell="1" allowOverlap="1" wp14:anchorId="3196426C" wp14:editId="4C4248EA">
                <wp:simplePos x="0" y="0"/>
                <wp:positionH relativeFrom="column">
                  <wp:posOffset>4343400</wp:posOffset>
                </wp:positionH>
                <wp:positionV relativeFrom="paragraph">
                  <wp:posOffset>3542030</wp:posOffset>
                </wp:positionV>
                <wp:extent cx="6858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2DAB8" w14:textId="21752A22" w:rsidR="007B1A56" w:rsidRPr="00332DC0" w:rsidRDefault="007B1A56" w:rsidP="002E3134">
                            <w:pPr>
                              <w:rPr>
                                <w:sz w:val="20"/>
                                <w:szCs w:val="20"/>
                              </w:rPr>
                            </w:pPr>
                            <w:r>
                              <w:rPr>
                                <w:sz w:val="20"/>
                                <w:szCs w:val="20"/>
                              </w:rPr>
                              <w:t>Figure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8" type="#_x0000_t202" style="position:absolute;margin-left:342pt;margin-top:278.9pt;width:54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" filled="f" stroked="f">
                <v:textbox>
                  <w:txbxContent>
                    <w:p w14:paraId="1912DAB8" w14:textId="21752A22" w:rsidR="007B1A56" w:rsidRPr="00332DC0" w:rsidRDefault="007B1A56" w:rsidP="002E3134">
                      <w:pPr>
                        <w:rPr>
                          <w:sz w:val="20"/>
                          <w:szCs w:val="20"/>
                        </w:rPr>
                      </w:pPr>
                      <w:r>
                        <w:rPr>
                          <w:sz w:val="20"/>
                          <w:szCs w:val="20"/>
                        </w:rPr>
                        <w:t>Figure 7</w:t>
                      </w:r>
                    </w:p>
                  </w:txbxContent>
                </v:textbox>
              </v:shape>
            </w:pict>
          </mc:Fallback>
        </mc:AlternateContent>
      </w:r>
      <w:r w:rsidR="005A56E3">
        <w:rPr>
          <w:noProof/>
        </w:rPr>
        <w:drawing>
          <wp:inline distT="0" distB="0" distL="0" distR="0" wp14:anchorId="46E06995" wp14:editId="3DED1B6F">
            <wp:extent cx="5485559" cy="379481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8585" cy="3796906"/>
                    </a:xfrm>
                    <a:prstGeom prst="rect">
                      <a:avLst/>
                    </a:prstGeom>
                    <a:noFill/>
                    <a:ln>
                      <a:noFill/>
                    </a:ln>
                  </pic:spPr>
                </pic:pic>
              </a:graphicData>
            </a:graphic>
          </wp:inline>
        </w:drawing>
      </w:r>
    </w:p>
    <w:p w14:paraId="5E953506" w14:textId="6A7E8BB1" w:rsidR="00361338" w:rsidRPr="00292C96" w:rsidRDefault="008C2F3F" w:rsidP="00D148D8">
      <w:pPr>
        <w:spacing w:line="480" w:lineRule="auto"/>
        <w:ind w:firstLine="720"/>
      </w:pPr>
      <w:r>
        <w:t>In conclusion,</w:t>
      </w:r>
      <w:r w:rsidR="00361338">
        <w:t xml:space="preserve"> the reaction between ethyl </w:t>
      </w:r>
      <w:proofErr w:type="spellStart"/>
      <w:r w:rsidR="00361338">
        <w:t>chloroformate</w:t>
      </w:r>
      <w:proofErr w:type="spellEnd"/>
      <w:r w:rsidR="00361338">
        <w:t xml:space="preserve"> and potassium </w:t>
      </w:r>
      <w:r w:rsidR="00361338">
        <w:rPr>
          <w:i/>
        </w:rPr>
        <w:t>iso</w:t>
      </w:r>
      <w:r w:rsidR="00361338">
        <w:t xml:space="preserve">propyl </w:t>
      </w:r>
      <w:proofErr w:type="spellStart"/>
      <w:r w:rsidR="00361338">
        <w:t>xanthate</w:t>
      </w:r>
      <w:proofErr w:type="spellEnd"/>
      <w:r w:rsidR="00361338">
        <w:t xml:space="preserve"> is found to take place by a two-step mechanism in which both steps are second order. This supports the proposed mechanism, since </w:t>
      </w:r>
      <w:proofErr w:type="spellStart"/>
      <w:r w:rsidR="00361338">
        <w:t>nucleophilic</w:t>
      </w:r>
      <w:proofErr w:type="spellEnd"/>
      <w:r w:rsidR="00361338">
        <w:t xml:space="preserve"> acyl substitutions are known to be second order. The mathematical models presented accurately predict the concentrations of intermediate and product on short and medium timescales, but do not account for decomposition via hydrolysis. Therefore, more experimentation is needed to determine the rate of decomposition of intermediate. However, given that the target compound is reasonably stable under the reaction conditions employed</w:t>
      </w:r>
      <w:proofErr w:type="gramStart"/>
      <w:r w:rsidR="00361338">
        <w:t>,</w:t>
      </w:r>
      <w:r w:rsidR="002E3134">
        <w:rPr>
          <w:vertAlign w:val="superscript"/>
        </w:rPr>
        <w:t>[</w:t>
      </w:r>
      <w:proofErr w:type="gramEnd"/>
      <w:r w:rsidR="002E3134">
        <w:rPr>
          <w:vertAlign w:val="superscript"/>
        </w:rPr>
        <w:t>3]</w:t>
      </w:r>
      <w:r w:rsidR="00361338">
        <w:t xml:space="preserve"> decomposition is not likely to be a major issue for any preparative method based on this work.</w:t>
      </w:r>
    </w:p>
    <w:p w14:paraId="5F4DF40A" w14:textId="62BA15FD" w:rsidR="00263573" w:rsidRPr="00FA3972" w:rsidRDefault="003B31E4" w:rsidP="00674396">
      <w:pPr>
        <w:spacing w:line="480" w:lineRule="auto"/>
        <w:rPr>
          <w:b/>
        </w:rPr>
      </w:pPr>
      <w:r w:rsidRPr="00FA3972">
        <w:rPr>
          <w:b/>
        </w:rPr>
        <w:t>References:</w:t>
      </w:r>
    </w:p>
    <w:p w14:paraId="17EA6534" w14:textId="0815A7DF" w:rsidR="003B31E4" w:rsidRDefault="003B31E4" w:rsidP="00674396">
      <w:pPr>
        <w:spacing w:line="480" w:lineRule="auto"/>
      </w:pPr>
      <w:r>
        <w:t xml:space="preserve">1: </w:t>
      </w:r>
      <w:r w:rsidR="00A45BE2" w:rsidRPr="00A45BE2">
        <w:t>H</w:t>
      </w:r>
      <w:r w:rsidR="00A45BE2">
        <w:t>.</w:t>
      </w:r>
      <w:r w:rsidR="00A45BE2" w:rsidRPr="00A45BE2">
        <w:t xml:space="preserve"> </w:t>
      </w:r>
      <w:proofErr w:type="spellStart"/>
      <w:r w:rsidR="00A45BE2" w:rsidRPr="00A45BE2">
        <w:t>Welde</w:t>
      </w:r>
      <w:proofErr w:type="spellEnd"/>
      <w:r w:rsidR="00A45BE2" w:rsidRPr="00A45BE2">
        <w:t xml:space="preserve">, </w:t>
      </w:r>
      <w:r w:rsidR="00A45BE2" w:rsidRPr="002E3134">
        <w:rPr>
          <w:i/>
        </w:rPr>
        <w:t xml:space="preserve">J. </w:t>
      </w:r>
      <w:proofErr w:type="spellStart"/>
      <w:r w:rsidR="00A45BE2" w:rsidRPr="002E3134">
        <w:rPr>
          <w:i/>
        </w:rPr>
        <w:t>Prakt</w:t>
      </w:r>
      <w:proofErr w:type="spellEnd"/>
      <w:r w:rsidR="00A45BE2" w:rsidRPr="002E3134">
        <w:rPr>
          <w:i/>
        </w:rPr>
        <w:t>. Chem.,</w:t>
      </w:r>
      <w:r w:rsidR="00A45BE2" w:rsidRPr="00A45BE2">
        <w:t xml:space="preserve"> </w:t>
      </w:r>
      <w:r w:rsidR="002E3134">
        <w:t>Vol. 15, 1877,</w:t>
      </w:r>
      <w:r w:rsidR="00A45BE2" w:rsidRPr="00A45BE2">
        <w:t xml:space="preserve"> </w:t>
      </w:r>
      <w:r w:rsidR="002E3134">
        <w:t xml:space="preserve">pp. </w:t>
      </w:r>
      <w:r w:rsidR="00A45BE2" w:rsidRPr="00A45BE2">
        <w:t>42</w:t>
      </w:r>
    </w:p>
    <w:p w14:paraId="0C81637B" w14:textId="77777777" w:rsidR="0076274F" w:rsidRDefault="003B31E4" w:rsidP="0076274F">
      <w:r>
        <w:t xml:space="preserve">2: </w:t>
      </w:r>
      <w:proofErr w:type="spellStart"/>
      <w:r w:rsidR="0086382C">
        <w:t>Alayne</w:t>
      </w:r>
      <w:proofErr w:type="spellEnd"/>
      <w:r w:rsidR="0086382C">
        <w:t xml:space="preserve"> L. </w:t>
      </w:r>
      <w:proofErr w:type="spellStart"/>
      <w:r w:rsidR="0086382C">
        <w:t>Schroll</w:t>
      </w:r>
      <w:proofErr w:type="spellEnd"/>
      <w:r w:rsidR="0086382C">
        <w:t xml:space="preserve">, George </w:t>
      </w:r>
      <w:r w:rsidR="0086382C" w:rsidRPr="0086382C">
        <w:t xml:space="preserve">Barany, </w:t>
      </w:r>
      <w:r w:rsidR="0076274F">
        <w:t xml:space="preserve">Novel Symmetrical and Mixed </w:t>
      </w:r>
      <w:proofErr w:type="spellStart"/>
      <w:r w:rsidR="0076274F">
        <w:t>Carbamoyl</w:t>
      </w:r>
      <w:proofErr w:type="spellEnd"/>
      <w:r w:rsidR="0076274F">
        <w:t xml:space="preserve"> and </w:t>
      </w:r>
    </w:p>
    <w:p w14:paraId="16392AA6" w14:textId="1D4C8F9B" w:rsidR="003B31E4" w:rsidRPr="0076274F" w:rsidRDefault="0076274F" w:rsidP="0076274F">
      <w:pPr>
        <w:ind w:left="720"/>
      </w:pPr>
      <w:r>
        <w:t xml:space="preserve">Amino </w:t>
      </w:r>
      <w:proofErr w:type="spellStart"/>
      <w:r>
        <w:t>Polysulfanes</w:t>
      </w:r>
      <w:proofErr w:type="spellEnd"/>
      <w:r>
        <w:t xml:space="preserve"> by Reactions of (</w:t>
      </w:r>
      <w:proofErr w:type="spellStart"/>
      <w:proofErr w:type="gramStart"/>
      <w:r>
        <w:t>Alkoxydichloromethyl</w:t>
      </w:r>
      <w:proofErr w:type="spellEnd"/>
      <w:r>
        <w:t>)</w:t>
      </w:r>
      <w:proofErr w:type="spellStart"/>
      <w:r>
        <w:t>polysulfanyl</w:t>
      </w:r>
      <w:proofErr w:type="spellEnd"/>
      <w:proofErr w:type="gramEnd"/>
      <w:r>
        <w:t xml:space="preserve"> Substrates with N-</w:t>
      </w:r>
      <w:proofErr w:type="spellStart"/>
      <w:r>
        <w:t>Methylaniline</w:t>
      </w:r>
      <w:proofErr w:type="spellEnd"/>
      <w:r>
        <w:t xml:space="preserve">, </w:t>
      </w:r>
      <w:r w:rsidR="0086382C" w:rsidRPr="0086382C">
        <w:rPr>
          <w:rStyle w:val="HTMLCite"/>
          <w:rFonts w:eastAsia="Times New Roman" w:cs="Times New Roman"/>
          <w:color w:val="000000"/>
          <w:shd w:val="clear" w:color="auto" w:fill="FFFFFF"/>
        </w:rPr>
        <w:t>J. Org. Chem.</w:t>
      </w:r>
      <w:r w:rsidR="0086382C" w:rsidRPr="0086382C">
        <w:rPr>
          <w:rFonts w:eastAsia="Times New Roman" w:cs="Times New Roman"/>
          <w:color w:val="000000"/>
          <w:shd w:val="clear" w:color="auto" w:fill="FFFFFF"/>
        </w:rPr>
        <w:t>,</w:t>
      </w:r>
      <w:r w:rsidR="0086382C" w:rsidRPr="0086382C">
        <w:rPr>
          <w:rStyle w:val="apple-converted-space"/>
          <w:rFonts w:eastAsia="Times New Roman" w:cs="Times New Roman"/>
          <w:color w:val="000000"/>
          <w:shd w:val="clear" w:color="auto" w:fill="FFFFFF"/>
        </w:rPr>
        <w:t> </w:t>
      </w:r>
      <w:r w:rsidR="002E3134">
        <w:rPr>
          <w:rStyle w:val="apple-converted-space"/>
          <w:rFonts w:eastAsia="Times New Roman" w:cs="Times New Roman"/>
          <w:color w:val="000000"/>
          <w:shd w:val="clear" w:color="auto" w:fill="FFFFFF"/>
        </w:rPr>
        <w:t>Vol. 51</w:t>
      </w:r>
      <w:r w:rsidR="00074159">
        <w:rPr>
          <w:rStyle w:val="apple-converted-space"/>
          <w:rFonts w:eastAsia="Times New Roman" w:cs="Times New Roman"/>
          <w:color w:val="000000"/>
          <w:shd w:val="clear" w:color="auto" w:fill="FFFFFF"/>
        </w:rPr>
        <w:t>,</w:t>
      </w:r>
      <w:r w:rsidR="002E3134">
        <w:rPr>
          <w:rStyle w:val="apple-converted-space"/>
          <w:rFonts w:eastAsia="Times New Roman" w:cs="Times New Roman"/>
          <w:color w:val="000000"/>
          <w:shd w:val="clear" w:color="auto" w:fill="FFFFFF"/>
        </w:rPr>
        <w:t xml:space="preserve"> Issue 10, </w:t>
      </w:r>
      <w:r w:rsidR="0086382C" w:rsidRPr="002E3134">
        <w:rPr>
          <w:rStyle w:val="citationyear"/>
          <w:rFonts w:eastAsia="Times New Roman" w:cs="Times New Roman"/>
          <w:bCs/>
          <w:color w:val="000000"/>
          <w:shd w:val="clear" w:color="auto" w:fill="FFFFFF"/>
        </w:rPr>
        <w:t>1986</w:t>
      </w:r>
      <w:r w:rsidR="0086382C" w:rsidRPr="0086382C">
        <w:rPr>
          <w:rFonts w:eastAsia="Times New Roman" w:cs="Times New Roman"/>
          <w:color w:val="000000"/>
          <w:shd w:val="clear" w:color="auto" w:fill="FFFFFF"/>
        </w:rPr>
        <w:t>,</w:t>
      </w:r>
      <w:r w:rsidR="0086382C" w:rsidRPr="0086382C">
        <w:rPr>
          <w:rStyle w:val="apple-converted-space"/>
          <w:rFonts w:eastAsia="Times New Roman" w:cs="Times New Roman"/>
          <w:color w:val="000000"/>
          <w:shd w:val="clear" w:color="auto" w:fill="FFFFFF"/>
        </w:rPr>
        <w:t> </w:t>
      </w:r>
      <w:r w:rsidR="0086382C" w:rsidRPr="0086382C">
        <w:rPr>
          <w:rFonts w:eastAsia="Times New Roman" w:cs="Times New Roman"/>
          <w:color w:val="000000"/>
          <w:shd w:val="clear" w:color="auto" w:fill="FFFFFF"/>
        </w:rPr>
        <w:t>pp</w:t>
      </w:r>
      <w:r w:rsidR="002E3134">
        <w:rPr>
          <w:rFonts w:eastAsia="Times New Roman" w:cs="Times New Roman"/>
          <w:color w:val="000000"/>
          <w:shd w:val="clear" w:color="auto" w:fill="FFFFFF"/>
        </w:rPr>
        <w:t>.</w:t>
      </w:r>
      <w:r w:rsidR="0086382C" w:rsidRPr="0086382C">
        <w:rPr>
          <w:rFonts w:eastAsia="Times New Roman" w:cs="Times New Roman"/>
          <w:color w:val="000000"/>
          <w:shd w:val="clear" w:color="auto" w:fill="FFFFFF"/>
        </w:rPr>
        <w:t xml:space="preserve"> 1866–1881</w:t>
      </w:r>
    </w:p>
    <w:p w14:paraId="434A351E" w14:textId="77777777" w:rsidR="0086382C" w:rsidRPr="0086382C" w:rsidRDefault="0086382C" w:rsidP="0086382C">
      <w:pPr>
        <w:rPr>
          <w:rFonts w:eastAsia="Times New Roman" w:cs="Times New Roman"/>
        </w:rPr>
      </w:pPr>
    </w:p>
    <w:p w14:paraId="7FC6A464" w14:textId="77777777" w:rsidR="0086382C" w:rsidRDefault="003B31E4" w:rsidP="0086382C">
      <w:pPr>
        <w:pStyle w:val="HTMLPreformatted"/>
        <w:rPr>
          <w:rFonts w:asciiTheme="minorHAnsi" w:hAnsiTheme="minorHAnsi"/>
          <w:color w:val="000000"/>
          <w:sz w:val="24"/>
          <w:szCs w:val="24"/>
        </w:rPr>
      </w:pPr>
      <w:r w:rsidRPr="0086382C">
        <w:rPr>
          <w:rFonts w:asciiTheme="minorHAnsi" w:hAnsiTheme="minorHAnsi"/>
          <w:sz w:val="24"/>
          <w:szCs w:val="24"/>
        </w:rPr>
        <w:t xml:space="preserve">3: </w:t>
      </w:r>
      <w:r w:rsidR="0086382C" w:rsidRPr="0086382C">
        <w:rPr>
          <w:rFonts w:asciiTheme="minorHAnsi" w:hAnsiTheme="minorHAnsi"/>
          <w:color w:val="000000"/>
          <w:sz w:val="24"/>
          <w:szCs w:val="24"/>
        </w:rPr>
        <w:t xml:space="preserve">Michael H. Jones, James T. Woodcock, Preparation, ultraviolet spectrophotometric </w:t>
      </w:r>
    </w:p>
    <w:p w14:paraId="22A73826" w14:textId="4A112C25" w:rsidR="008C2F3F" w:rsidRDefault="0086382C" w:rsidP="0076274F">
      <w:pPr>
        <w:pStyle w:val="HTMLPreformatted"/>
        <w:ind w:left="720"/>
        <w:rPr>
          <w:rFonts w:asciiTheme="minorHAnsi" w:hAnsiTheme="minorHAnsi"/>
          <w:color w:val="000000"/>
          <w:sz w:val="24"/>
          <w:szCs w:val="24"/>
        </w:rPr>
      </w:pPr>
      <w:proofErr w:type="gramStart"/>
      <w:r w:rsidRPr="0086382C">
        <w:rPr>
          <w:rFonts w:asciiTheme="minorHAnsi" w:hAnsiTheme="minorHAnsi"/>
          <w:color w:val="000000"/>
          <w:sz w:val="24"/>
          <w:szCs w:val="24"/>
        </w:rPr>
        <w:t>determination</w:t>
      </w:r>
      <w:proofErr w:type="gramEnd"/>
      <w:r w:rsidRPr="0086382C">
        <w:rPr>
          <w:rFonts w:asciiTheme="minorHAnsi" w:hAnsiTheme="minorHAnsi"/>
          <w:color w:val="000000"/>
          <w:sz w:val="24"/>
          <w:szCs w:val="24"/>
        </w:rPr>
        <w:t xml:space="preserve">, and aqueous decomposition of alkyl </w:t>
      </w:r>
      <w:proofErr w:type="spellStart"/>
      <w:r w:rsidRPr="0086382C">
        <w:rPr>
          <w:rFonts w:asciiTheme="minorHAnsi" w:hAnsiTheme="minorHAnsi"/>
          <w:color w:val="000000"/>
          <w:sz w:val="24"/>
          <w:szCs w:val="24"/>
        </w:rPr>
        <w:t>xanthic</w:t>
      </w:r>
      <w:proofErr w:type="spellEnd"/>
      <w:r w:rsidRPr="0086382C">
        <w:rPr>
          <w:rFonts w:asciiTheme="minorHAnsi" w:hAnsiTheme="minorHAnsi"/>
          <w:color w:val="000000"/>
          <w:sz w:val="24"/>
          <w:szCs w:val="24"/>
        </w:rPr>
        <w:t xml:space="preserve"> anhydrides, </w:t>
      </w:r>
      <w:proofErr w:type="spellStart"/>
      <w:r w:rsidRPr="002E3134">
        <w:rPr>
          <w:rFonts w:asciiTheme="minorHAnsi" w:hAnsiTheme="minorHAnsi"/>
          <w:i/>
          <w:color w:val="000000"/>
          <w:sz w:val="24"/>
          <w:szCs w:val="24"/>
        </w:rPr>
        <w:t>Analytica</w:t>
      </w:r>
      <w:proofErr w:type="spellEnd"/>
      <w:r w:rsidRPr="002E3134">
        <w:rPr>
          <w:rFonts w:asciiTheme="minorHAnsi" w:hAnsiTheme="minorHAnsi"/>
          <w:i/>
          <w:color w:val="000000"/>
          <w:sz w:val="24"/>
          <w:szCs w:val="24"/>
        </w:rPr>
        <w:t xml:space="preserve"> </w:t>
      </w:r>
      <w:proofErr w:type="spellStart"/>
      <w:r w:rsidRPr="002E3134">
        <w:rPr>
          <w:rFonts w:asciiTheme="minorHAnsi" w:hAnsiTheme="minorHAnsi"/>
          <w:i/>
          <w:color w:val="000000"/>
          <w:sz w:val="24"/>
          <w:szCs w:val="24"/>
        </w:rPr>
        <w:t>Chimi</w:t>
      </w:r>
      <w:r w:rsidR="002E3134" w:rsidRPr="002E3134">
        <w:rPr>
          <w:rFonts w:asciiTheme="minorHAnsi" w:hAnsiTheme="minorHAnsi"/>
          <w:i/>
          <w:color w:val="000000"/>
          <w:sz w:val="24"/>
          <w:szCs w:val="24"/>
        </w:rPr>
        <w:t>ca</w:t>
      </w:r>
      <w:proofErr w:type="spellEnd"/>
      <w:r w:rsidR="002E3134" w:rsidRPr="002E3134">
        <w:rPr>
          <w:rFonts w:asciiTheme="minorHAnsi" w:hAnsiTheme="minorHAnsi"/>
          <w:i/>
          <w:color w:val="000000"/>
          <w:sz w:val="24"/>
          <w:szCs w:val="24"/>
        </w:rPr>
        <w:t xml:space="preserve"> </w:t>
      </w:r>
      <w:proofErr w:type="spellStart"/>
      <w:r w:rsidR="002E3134" w:rsidRPr="002E3134">
        <w:rPr>
          <w:rFonts w:asciiTheme="minorHAnsi" w:hAnsiTheme="minorHAnsi"/>
          <w:i/>
          <w:color w:val="000000"/>
          <w:sz w:val="24"/>
          <w:szCs w:val="24"/>
        </w:rPr>
        <w:t>Acta</w:t>
      </w:r>
      <w:proofErr w:type="spellEnd"/>
      <w:r w:rsidR="002E3134" w:rsidRPr="002E3134">
        <w:rPr>
          <w:rFonts w:asciiTheme="minorHAnsi" w:hAnsiTheme="minorHAnsi"/>
          <w:i/>
          <w:color w:val="000000"/>
          <w:sz w:val="24"/>
          <w:szCs w:val="24"/>
        </w:rPr>
        <w:t>,</w:t>
      </w:r>
      <w:r w:rsidR="00074159">
        <w:rPr>
          <w:rFonts w:asciiTheme="minorHAnsi" w:hAnsiTheme="minorHAnsi"/>
          <w:color w:val="000000"/>
          <w:sz w:val="24"/>
          <w:szCs w:val="24"/>
        </w:rPr>
        <w:t xml:space="preserve"> Vol.</w:t>
      </w:r>
      <w:r w:rsidR="002E3134">
        <w:rPr>
          <w:rFonts w:asciiTheme="minorHAnsi" w:hAnsiTheme="minorHAnsi"/>
          <w:color w:val="000000"/>
          <w:sz w:val="24"/>
          <w:szCs w:val="24"/>
        </w:rPr>
        <w:t xml:space="preserve"> 193, 1987, pp.</w:t>
      </w:r>
      <w:r w:rsidRPr="0086382C">
        <w:rPr>
          <w:rFonts w:asciiTheme="minorHAnsi" w:hAnsiTheme="minorHAnsi"/>
          <w:color w:val="000000"/>
          <w:sz w:val="24"/>
          <w:szCs w:val="24"/>
        </w:rPr>
        <w:t xml:space="preserve"> 41-50</w:t>
      </w:r>
    </w:p>
    <w:p w14:paraId="0421DB68" w14:textId="77777777" w:rsidR="008C2F3F" w:rsidRDefault="008C2F3F" w:rsidP="0086382C">
      <w:pPr>
        <w:pStyle w:val="HTMLPreformatted"/>
        <w:ind w:left="720"/>
        <w:rPr>
          <w:rFonts w:asciiTheme="minorHAnsi" w:hAnsiTheme="minorHAnsi"/>
          <w:color w:val="000000"/>
          <w:sz w:val="24"/>
          <w:szCs w:val="24"/>
        </w:rPr>
      </w:pPr>
    </w:p>
    <w:p w14:paraId="41D5B8DB" w14:textId="0F63636E" w:rsidR="002E3134" w:rsidRDefault="002E3134" w:rsidP="002E3134">
      <w:pPr>
        <w:pStyle w:val="HTMLPreformatted"/>
        <w:rPr>
          <w:rFonts w:asciiTheme="minorHAnsi" w:hAnsiTheme="minorHAnsi"/>
          <w:color w:val="000000"/>
          <w:sz w:val="24"/>
          <w:szCs w:val="24"/>
        </w:rPr>
      </w:pPr>
      <w:r>
        <w:rPr>
          <w:rFonts w:asciiTheme="minorHAnsi" w:hAnsiTheme="minorHAnsi"/>
          <w:color w:val="000000"/>
          <w:sz w:val="24"/>
          <w:szCs w:val="24"/>
        </w:rPr>
        <w:t xml:space="preserve">4: R. D. Crozier, </w:t>
      </w:r>
      <w:proofErr w:type="spellStart"/>
      <w:r w:rsidRPr="002E3134">
        <w:rPr>
          <w:rFonts w:asciiTheme="minorHAnsi" w:hAnsiTheme="minorHAnsi"/>
          <w:color w:val="000000"/>
          <w:sz w:val="24"/>
          <w:szCs w:val="24"/>
        </w:rPr>
        <w:t>Sulphide</w:t>
      </w:r>
      <w:proofErr w:type="spellEnd"/>
      <w:r w:rsidRPr="002E3134">
        <w:rPr>
          <w:rFonts w:asciiTheme="minorHAnsi" w:hAnsiTheme="minorHAnsi"/>
          <w:color w:val="000000"/>
          <w:sz w:val="24"/>
          <w:szCs w:val="24"/>
        </w:rPr>
        <w:t xml:space="preserve"> collector mineral bonding and the mechanism of flotation</w:t>
      </w:r>
      <w:r>
        <w:rPr>
          <w:rFonts w:asciiTheme="minorHAnsi" w:hAnsiTheme="minorHAnsi"/>
          <w:color w:val="000000"/>
          <w:sz w:val="24"/>
          <w:szCs w:val="24"/>
        </w:rPr>
        <w:t>,</w:t>
      </w:r>
    </w:p>
    <w:p w14:paraId="337A9924" w14:textId="4D72FDFB" w:rsidR="00074159" w:rsidRDefault="00074159" w:rsidP="00074159">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33"/>
        </w:tabs>
        <w:ind w:left="720"/>
        <w:rPr>
          <w:rFonts w:asciiTheme="minorHAnsi" w:hAnsiTheme="minorHAnsi"/>
          <w:color w:val="000000"/>
          <w:sz w:val="24"/>
          <w:szCs w:val="24"/>
        </w:rPr>
      </w:pPr>
      <w:r w:rsidRPr="00074159">
        <w:rPr>
          <w:rFonts w:asciiTheme="minorHAnsi" w:hAnsiTheme="minorHAnsi"/>
          <w:i/>
          <w:color w:val="000000"/>
          <w:sz w:val="24"/>
          <w:szCs w:val="24"/>
        </w:rPr>
        <w:t>Minerals Engineering</w:t>
      </w:r>
      <w:r w:rsidRPr="00074159">
        <w:rPr>
          <w:rFonts w:asciiTheme="minorHAnsi" w:hAnsiTheme="minorHAnsi"/>
          <w:color w:val="000000"/>
          <w:sz w:val="24"/>
          <w:szCs w:val="24"/>
        </w:rPr>
        <w:t xml:space="preserve">, </w:t>
      </w:r>
      <w:r>
        <w:rPr>
          <w:rFonts w:asciiTheme="minorHAnsi" w:hAnsiTheme="minorHAnsi"/>
          <w:color w:val="000000"/>
          <w:sz w:val="24"/>
          <w:szCs w:val="24"/>
        </w:rPr>
        <w:t xml:space="preserve">Vol. </w:t>
      </w:r>
      <w:r w:rsidRPr="00074159">
        <w:rPr>
          <w:rFonts w:asciiTheme="minorHAnsi" w:hAnsiTheme="minorHAnsi"/>
          <w:color w:val="000000"/>
          <w:sz w:val="24"/>
          <w:szCs w:val="24"/>
        </w:rPr>
        <w:t>1991,</w:t>
      </w:r>
      <w:r>
        <w:rPr>
          <w:rFonts w:asciiTheme="minorHAnsi" w:hAnsiTheme="minorHAnsi"/>
          <w:color w:val="000000"/>
          <w:sz w:val="24"/>
          <w:szCs w:val="24"/>
        </w:rPr>
        <w:t xml:space="preserve"> pp. 839-858</w:t>
      </w:r>
      <w:r>
        <w:rPr>
          <w:rFonts w:asciiTheme="minorHAnsi" w:hAnsiTheme="minorHAnsi"/>
          <w:color w:val="000000"/>
          <w:sz w:val="24"/>
          <w:szCs w:val="24"/>
        </w:rPr>
        <w:tab/>
      </w:r>
    </w:p>
    <w:p w14:paraId="4F8667AA" w14:textId="77777777" w:rsidR="00074159" w:rsidRDefault="00074159" w:rsidP="00074159">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33"/>
        </w:tabs>
        <w:rPr>
          <w:rFonts w:asciiTheme="minorHAnsi" w:hAnsiTheme="minorHAnsi"/>
          <w:color w:val="000000"/>
          <w:sz w:val="24"/>
          <w:szCs w:val="24"/>
        </w:rPr>
      </w:pPr>
    </w:p>
    <w:p w14:paraId="76E3D2ED" w14:textId="77777777" w:rsidR="00074159" w:rsidRDefault="00074159" w:rsidP="00074159">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33"/>
        </w:tabs>
        <w:rPr>
          <w:rFonts w:asciiTheme="minorHAnsi" w:hAnsiTheme="minorHAnsi"/>
          <w:color w:val="000000"/>
          <w:sz w:val="24"/>
          <w:szCs w:val="24"/>
        </w:rPr>
      </w:pPr>
      <w:r>
        <w:rPr>
          <w:rFonts w:asciiTheme="minorHAnsi" w:hAnsiTheme="minorHAnsi"/>
          <w:color w:val="000000"/>
          <w:sz w:val="24"/>
          <w:szCs w:val="24"/>
        </w:rPr>
        <w:t xml:space="preserve">5: George </w:t>
      </w:r>
      <w:r w:rsidRPr="00074159">
        <w:rPr>
          <w:rFonts w:asciiTheme="minorHAnsi" w:hAnsiTheme="minorHAnsi"/>
          <w:color w:val="000000"/>
          <w:sz w:val="24"/>
          <w:szCs w:val="24"/>
        </w:rPr>
        <w:t xml:space="preserve">Barany, Bernard W. </w:t>
      </w:r>
      <w:proofErr w:type="spellStart"/>
      <w:r w:rsidRPr="00074159">
        <w:rPr>
          <w:rFonts w:asciiTheme="minorHAnsi" w:hAnsiTheme="minorHAnsi"/>
          <w:color w:val="000000"/>
          <w:sz w:val="24"/>
          <w:szCs w:val="24"/>
        </w:rPr>
        <w:t>Fulpius</w:t>
      </w:r>
      <w:proofErr w:type="spellEnd"/>
      <w:r w:rsidRPr="00074159">
        <w:rPr>
          <w:rFonts w:asciiTheme="minorHAnsi" w:hAnsiTheme="minorHAnsi"/>
          <w:color w:val="000000"/>
          <w:sz w:val="24"/>
          <w:szCs w:val="24"/>
        </w:rPr>
        <w:t xml:space="preserve">, T. P. King, </w:t>
      </w:r>
      <w:proofErr w:type="gramStart"/>
      <w:r w:rsidRPr="00074159">
        <w:rPr>
          <w:rFonts w:asciiTheme="minorHAnsi" w:hAnsiTheme="minorHAnsi"/>
          <w:color w:val="000000"/>
          <w:sz w:val="24"/>
          <w:szCs w:val="24"/>
        </w:rPr>
        <w:t>Convenient</w:t>
      </w:r>
      <w:proofErr w:type="gramEnd"/>
      <w:r w:rsidRPr="00074159">
        <w:rPr>
          <w:rFonts w:asciiTheme="minorHAnsi" w:hAnsiTheme="minorHAnsi"/>
          <w:color w:val="000000"/>
          <w:sz w:val="24"/>
          <w:szCs w:val="24"/>
        </w:rPr>
        <w:t xml:space="preserve"> New Procedures for </w:t>
      </w:r>
    </w:p>
    <w:p w14:paraId="31621274" w14:textId="1D1FC65C" w:rsidR="00074159" w:rsidRPr="00074159" w:rsidRDefault="00074159" w:rsidP="00074159">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33"/>
        </w:tabs>
        <w:ind w:left="720"/>
        <w:rPr>
          <w:rFonts w:asciiTheme="minorHAnsi" w:hAnsiTheme="minorHAnsi"/>
          <w:color w:val="000000"/>
          <w:sz w:val="24"/>
          <w:szCs w:val="24"/>
        </w:rPr>
      </w:pPr>
      <w:proofErr w:type="gramStart"/>
      <w:r w:rsidRPr="00074159">
        <w:rPr>
          <w:rFonts w:asciiTheme="minorHAnsi" w:hAnsiTheme="minorHAnsi"/>
          <w:color w:val="000000"/>
          <w:sz w:val="24"/>
          <w:szCs w:val="24"/>
        </w:rPr>
        <w:t>the</w:t>
      </w:r>
      <w:proofErr w:type="gramEnd"/>
      <w:r w:rsidRPr="00074159">
        <w:rPr>
          <w:rFonts w:asciiTheme="minorHAnsi" w:hAnsiTheme="minorHAnsi"/>
          <w:color w:val="000000"/>
          <w:sz w:val="24"/>
          <w:szCs w:val="24"/>
        </w:rPr>
        <w:t xml:space="preserve"> Synthesis of </w:t>
      </w:r>
      <w:proofErr w:type="spellStart"/>
      <w:r w:rsidRPr="00074159">
        <w:rPr>
          <w:rFonts w:asciiTheme="minorHAnsi" w:hAnsiTheme="minorHAnsi"/>
          <w:color w:val="000000"/>
          <w:sz w:val="24"/>
          <w:szCs w:val="24"/>
        </w:rPr>
        <w:t>Ethoxythiocarbonyl</w:t>
      </w:r>
      <w:proofErr w:type="spellEnd"/>
      <w:r w:rsidRPr="00074159">
        <w:rPr>
          <w:rFonts w:asciiTheme="minorHAnsi" w:hAnsiTheme="minorHAnsi"/>
          <w:color w:val="000000"/>
          <w:sz w:val="24"/>
          <w:szCs w:val="24"/>
        </w:rPr>
        <w:t xml:space="preserve"> Derivatives of Amino Acids, </w:t>
      </w:r>
      <w:r w:rsidRPr="00074159">
        <w:rPr>
          <w:rStyle w:val="HTMLCite"/>
          <w:rFonts w:asciiTheme="minorHAnsi" w:eastAsia="Times New Roman" w:hAnsiTheme="minorHAnsi" w:cs="Times New Roman"/>
          <w:color w:val="000000"/>
          <w:sz w:val="24"/>
          <w:szCs w:val="24"/>
          <w:shd w:val="clear" w:color="auto" w:fill="FFFFFF"/>
        </w:rPr>
        <w:t>J. Org. Chem.</w:t>
      </w:r>
      <w:r w:rsidRPr="00074159">
        <w:rPr>
          <w:rFonts w:asciiTheme="minorHAnsi" w:eastAsia="Times New Roman" w:hAnsiTheme="minorHAnsi" w:cs="Times New Roman"/>
          <w:color w:val="000000"/>
          <w:sz w:val="24"/>
          <w:szCs w:val="24"/>
          <w:shd w:val="clear" w:color="auto" w:fill="FFFFFF"/>
        </w:rPr>
        <w:t>,</w:t>
      </w:r>
      <w:r w:rsidRPr="00074159">
        <w:rPr>
          <w:rStyle w:val="apple-converted-space"/>
          <w:rFonts w:asciiTheme="minorHAnsi" w:eastAsia="Times New Roman" w:hAnsiTheme="minorHAnsi" w:cs="Times New Roman"/>
          <w:color w:val="000000"/>
          <w:sz w:val="24"/>
          <w:szCs w:val="24"/>
          <w:shd w:val="clear" w:color="auto" w:fill="FFFFFF"/>
        </w:rPr>
        <w:t xml:space="preserve"> Vol. 43, Issue 14, </w:t>
      </w:r>
      <w:r w:rsidRPr="00074159">
        <w:rPr>
          <w:rStyle w:val="citationyear"/>
          <w:rFonts w:asciiTheme="minorHAnsi" w:eastAsia="Times New Roman" w:hAnsiTheme="minorHAnsi" w:cs="Times New Roman"/>
          <w:bCs/>
          <w:color w:val="000000"/>
          <w:sz w:val="24"/>
          <w:szCs w:val="24"/>
          <w:shd w:val="clear" w:color="auto" w:fill="FFFFFF"/>
        </w:rPr>
        <w:t>1978</w:t>
      </w:r>
      <w:r w:rsidRPr="00074159">
        <w:rPr>
          <w:rFonts w:asciiTheme="minorHAnsi" w:eastAsia="Times New Roman" w:hAnsiTheme="minorHAnsi" w:cs="Times New Roman"/>
          <w:color w:val="000000"/>
          <w:sz w:val="24"/>
          <w:szCs w:val="24"/>
          <w:shd w:val="clear" w:color="auto" w:fill="FFFFFF"/>
        </w:rPr>
        <w:t>,</w:t>
      </w:r>
      <w:r w:rsidRPr="00074159">
        <w:rPr>
          <w:rStyle w:val="apple-converted-space"/>
          <w:rFonts w:asciiTheme="minorHAnsi" w:eastAsia="Times New Roman" w:hAnsiTheme="minorHAnsi" w:cs="Times New Roman"/>
          <w:color w:val="000000"/>
          <w:sz w:val="24"/>
          <w:szCs w:val="24"/>
          <w:shd w:val="clear" w:color="auto" w:fill="FFFFFF"/>
        </w:rPr>
        <w:t> </w:t>
      </w:r>
      <w:r w:rsidRPr="00074159">
        <w:rPr>
          <w:rFonts w:asciiTheme="minorHAnsi" w:eastAsia="Times New Roman" w:hAnsiTheme="minorHAnsi" w:cs="Times New Roman"/>
          <w:color w:val="000000"/>
          <w:sz w:val="24"/>
          <w:szCs w:val="24"/>
          <w:shd w:val="clear" w:color="auto" w:fill="FFFFFF"/>
        </w:rPr>
        <w:t>pp. 2930–2932</w:t>
      </w:r>
    </w:p>
    <w:p w14:paraId="7243CAA8" w14:textId="2E208A30" w:rsidR="00074159" w:rsidRPr="00074159" w:rsidRDefault="00074159" w:rsidP="00074159">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33"/>
        </w:tabs>
        <w:ind w:left="720"/>
        <w:rPr>
          <w:rFonts w:asciiTheme="minorHAnsi" w:hAnsiTheme="minorHAnsi"/>
          <w:color w:val="000000"/>
          <w:sz w:val="24"/>
          <w:szCs w:val="24"/>
        </w:rPr>
      </w:pPr>
    </w:p>
    <w:p w14:paraId="2A2684FD" w14:textId="77777777" w:rsidR="0076274F" w:rsidRDefault="0076274F">
      <w:pPr>
        <w:rPr>
          <w:rFonts w:cs="Courier"/>
          <w:b/>
          <w:color w:val="000000"/>
        </w:rPr>
      </w:pPr>
      <w:r>
        <w:rPr>
          <w:b/>
          <w:color w:val="000000"/>
        </w:rPr>
        <w:br w:type="page"/>
      </w:r>
    </w:p>
    <w:p w14:paraId="099244DB" w14:textId="7138C690" w:rsidR="00775F88" w:rsidRPr="00775F88" w:rsidRDefault="00775F88" w:rsidP="00775F88">
      <w:pPr>
        <w:pStyle w:val="HTMLPreformatted"/>
        <w:rPr>
          <w:rFonts w:asciiTheme="minorHAnsi" w:hAnsiTheme="minorHAnsi"/>
          <w:b/>
          <w:color w:val="000000"/>
          <w:sz w:val="24"/>
          <w:szCs w:val="24"/>
        </w:rPr>
      </w:pPr>
      <w:r w:rsidRPr="00775F88">
        <w:rPr>
          <w:rFonts w:asciiTheme="minorHAnsi" w:hAnsiTheme="minorHAnsi"/>
          <w:b/>
          <w:color w:val="000000"/>
          <w:sz w:val="24"/>
          <w:szCs w:val="24"/>
        </w:rPr>
        <w:t>Supplementary Material:</w:t>
      </w:r>
    </w:p>
    <w:p w14:paraId="13CA9383" w14:textId="77777777" w:rsidR="00775F88" w:rsidRDefault="00775F88" w:rsidP="00775F88">
      <w:pPr>
        <w:spacing w:line="480" w:lineRule="auto"/>
        <w:ind w:firstLine="720"/>
        <w:jc w:val="center"/>
        <w:rPr>
          <w:b/>
        </w:rPr>
      </w:pPr>
      <w:r w:rsidRPr="00775F88">
        <w:rPr>
          <w:b/>
        </w:rPr>
        <w:t>Concentration Data</w:t>
      </w:r>
    </w:p>
    <w:tbl>
      <w:tblPr>
        <w:tblW w:w="0" w:type="auto"/>
        <w:tblCellSpacing w:w="0" w:type="dxa"/>
        <w:tblCellMar>
          <w:left w:w="0" w:type="dxa"/>
          <w:right w:w="0" w:type="dxa"/>
        </w:tblCellMar>
        <w:tblLook w:val="04A0" w:firstRow="1" w:lastRow="0" w:firstColumn="1" w:lastColumn="0" w:noHBand="0" w:noVBand="1"/>
      </w:tblPr>
      <w:tblGrid>
        <w:gridCol w:w="1576"/>
        <w:gridCol w:w="1006"/>
        <w:gridCol w:w="2626"/>
        <w:gridCol w:w="3063"/>
      </w:tblGrid>
      <w:tr w:rsidR="00775F88" w14:paraId="634CA35C" w14:textId="77777777" w:rsidTr="00775F88">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89BB9D" w14:textId="77777777" w:rsidR="00775F88" w:rsidRPr="00775F88" w:rsidRDefault="00775F88" w:rsidP="00775F88">
            <w:pPr>
              <w:rPr>
                <w:rFonts w:asciiTheme="majorHAnsi" w:eastAsia="Times New Roman" w:hAnsiTheme="majorHAnsi" w:cs="Arial"/>
                <w:b/>
                <w:bCs/>
                <w:color w:val="000000"/>
                <w:sz w:val="20"/>
                <w:szCs w:val="20"/>
              </w:rPr>
            </w:pPr>
            <w:r w:rsidRPr="00775F88">
              <w:rPr>
                <w:rFonts w:asciiTheme="majorHAnsi" w:eastAsia="Times New Roman" w:hAnsiTheme="majorHAnsi" w:cs="Arial"/>
                <w:b/>
                <w:bCs/>
                <w:color w:val="000000"/>
                <w:sz w:val="20"/>
                <w:szCs w:val="20"/>
              </w:rPr>
              <w:t>Reaction Number</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F6AA1" w14:textId="77777777" w:rsidR="00775F88" w:rsidRPr="00775F88" w:rsidRDefault="00775F88" w:rsidP="00775F88">
            <w:pPr>
              <w:rPr>
                <w:rFonts w:asciiTheme="majorHAnsi" w:eastAsia="Times New Roman" w:hAnsiTheme="majorHAnsi" w:cs="Arial"/>
                <w:b/>
                <w:bCs/>
                <w:color w:val="000000"/>
                <w:sz w:val="20"/>
                <w:szCs w:val="20"/>
              </w:rPr>
            </w:pPr>
            <w:r w:rsidRPr="00775F88">
              <w:rPr>
                <w:rFonts w:asciiTheme="majorHAnsi" w:eastAsia="Times New Roman" w:hAnsiTheme="majorHAnsi" w:cs="Arial"/>
                <w:b/>
                <w:bCs/>
                <w:color w:val="000000"/>
                <w:sz w:val="20"/>
                <w:szCs w:val="20"/>
              </w:rPr>
              <w:t>Time (min)</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DA47E2" w14:textId="77777777" w:rsidR="00775F88" w:rsidRPr="00775F88" w:rsidRDefault="00775F88" w:rsidP="00775F88">
            <w:pPr>
              <w:rPr>
                <w:rFonts w:asciiTheme="majorHAnsi" w:eastAsia="Times New Roman" w:hAnsiTheme="majorHAnsi" w:cs="Arial"/>
                <w:b/>
                <w:bCs/>
                <w:color w:val="000000"/>
                <w:sz w:val="20"/>
                <w:szCs w:val="20"/>
              </w:rPr>
            </w:pPr>
            <w:r w:rsidRPr="00775F88">
              <w:rPr>
                <w:rFonts w:asciiTheme="majorHAnsi" w:eastAsia="Times New Roman" w:hAnsiTheme="majorHAnsi" w:cs="Arial"/>
                <w:b/>
                <w:bCs/>
                <w:color w:val="000000"/>
                <w:sz w:val="20"/>
                <w:szCs w:val="20"/>
              </w:rPr>
              <w:t>Product concentration (</w:t>
            </w:r>
            <w:proofErr w:type="spellStart"/>
            <w:r w:rsidRPr="00775F88">
              <w:rPr>
                <w:rFonts w:asciiTheme="majorHAnsi" w:eastAsia="Times New Roman" w:hAnsiTheme="majorHAnsi" w:cs="Arial"/>
                <w:b/>
                <w:bCs/>
                <w:color w:val="000000"/>
                <w:sz w:val="20"/>
                <w:szCs w:val="20"/>
              </w:rPr>
              <w:t>mol</w:t>
            </w:r>
            <w:proofErr w:type="spellEnd"/>
            <w:r w:rsidRPr="00775F88">
              <w:rPr>
                <w:rFonts w:asciiTheme="majorHAnsi" w:eastAsia="Times New Roman" w:hAnsiTheme="majorHAnsi" w:cs="Arial"/>
                <w:b/>
                <w:bCs/>
                <w:color w:val="000000"/>
                <w:sz w:val="20"/>
                <w:szCs w:val="20"/>
              </w:rPr>
              <w:t>/L)</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044EB6" w14:textId="77777777" w:rsidR="00775F88" w:rsidRPr="00775F88" w:rsidRDefault="00775F88" w:rsidP="00775F88">
            <w:pPr>
              <w:rPr>
                <w:rFonts w:asciiTheme="majorHAnsi" w:eastAsia="Times New Roman" w:hAnsiTheme="majorHAnsi" w:cs="Arial"/>
                <w:b/>
                <w:bCs/>
                <w:color w:val="000000"/>
                <w:sz w:val="20"/>
                <w:szCs w:val="20"/>
              </w:rPr>
            </w:pPr>
            <w:r w:rsidRPr="00775F88">
              <w:rPr>
                <w:rFonts w:asciiTheme="majorHAnsi" w:eastAsia="Times New Roman" w:hAnsiTheme="majorHAnsi" w:cs="Arial"/>
                <w:b/>
                <w:bCs/>
                <w:color w:val="000000"/>
                <w:sz w:val="20"/>
                <w:szCs w:val="20"/>
              </w:rPr>
              <w:t>Intermediate concentration (</w:t>
            </w:r>
            <w:proofErr w:type="spellStart"/>
            <w:r w:rsidRPr="00775F88">
              <w:rPr>
                <w:rFonts w:asciiTheme="majorHAnsi" w:eastAsia="Times New Roman" w:hAnsiTheme="majorHAnsi" w:cs="Arial"/>
                <w:b/>
                <w:bCs/>
                <w:color w:val="000000"/>
                <w:sz w:val="20"/>
                <w:szCs w:val="20"/>
              </w:rPr>
              <w:t>mol</w:t>
            </w:r>
            <w:proofErr w:type="spellEnd"/>
            <w:r w:rsidRPr="00775F88">
              <w:rPr>
                <w:rFonts w:asciiTheme="majorHAnsi" w:eastAsia="Times New Roman" w:hAnsiTheme="majorHAnsi" w:cs="Arial"/>
                <w:b/>
                <w:bCs/>
                <w:color w:val="000000"/>
                <w:sz w:val="20"/>
                <w:szCs w:val="20"/>
              </w:rPr>
              <w:t>/L)</w:t>
            </w:r>
          </w:p>
        </w:tc>
      </w:tr>
      <w:tr w:rsidR="00775F88" w14:paraId="3BFE4DA5"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23FB6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56F94D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4AE362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0.0311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A60508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0.1791</w:t>
            </w:r>
          </w:p>
        </w:tc>
      </w:tr>
      <w:tr w:rsidR="00775F88" w14:paraId="57A43F55"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F57D6C"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5D960D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F64F25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0.0872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EB101F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0.2275</w:t>
            </w:r>
          </w:p>
        </w:tc>
      </w:tr>
      <w:tr w:rsidR="00775F88" w14:paraId="763014DF"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1E9657"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77A681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DF8F89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0.0921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36509A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0.2191</w:t>
            </w:r>
          </w:p>
        </w:tc>
      </w:tr>
      <w:tr w:rsidR="00775F88" w14:paraId="5B282120"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9D9A9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241263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863FA1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0.0941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E7F77E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0.2030</w:t>
            </w:r>
          </w:p>
        </w:tc>
      </w:tr>
      <w:tr w:rsidR="00775F88" w14:paraId="3EA5E3CB"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8BAFA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2DE6A2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99AC41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0.1140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160839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0.1898</w:t>
            </w:r>
          </w:p>
        </w:tc>
      </w:tr>
      <w:tr w:rsidR="00775F88" w14:paraId="3C862E37"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20C0B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C8DB10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2CE1CB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0.1170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83035A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0.1831</w:t>
            </w:r>
          </w:p>
        </w:tc>
      </w:tr>
      <w:tr w:rsidR="00775F88" w14:paraId="25D54D84"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A7CDD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A8FC2F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83730C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0.1282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85667B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0.1746</w:t>
            </w:r>
          </w:p>
        </w:tc>
      </w:tr>
      <w:tr w:rsidR="00775F88" w14:paraId="00248636"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0B94C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E5839C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9ACDE0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0.1279</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7CDE05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0.1632</w:t>
            </w:r>
          </w:p>
        </w:tc>
      </w:tr>
      <w:tr w:rsidR="00775F88" w14:paraId="7F1ACBB7"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3D6AD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33937F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524CFD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0.1440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04701B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0.1432</w:t>
            </w:r>
          </w:p>
        </w:tc>
      </w:tr>
      <w:tr w:rsidR="00775F88" w14:paraId="6EE6FEDB"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061AE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F42C74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FE444A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0.1495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32A0AA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0.1400</w:t>
            </w:r>
          </w:p>
        </w:tc>
      </w:tr>
      <w:tr w:rsidR="00775F88" w14:paraId="61565CF1"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CC0A2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4AD3D1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50EC3B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0.1782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2786F6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0.1221</w:t>
            </w:r>
          </w:p>
        </w:tc>
      </w:tr>
      <w:tr w:rsidR="00775F88" w14:paraId="07206C6B"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386EE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504881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9E595D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0.1889</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7B2883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0.1012</w:t>
            </w:r>
          </w:p>
        </w:tc>
      </w:tr>
      <w:tr w:rsidR="00775F88" w14:paraId="4B0949F2"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EBEE7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327D11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98CA63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0.2138</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3D0599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0.0754</w:t>
            </w:r>
          </w:p>
        </w:tc>
      </w:tr>
      <w:tr w:rsidR="00775F88" w14:paraId="15EB70CD"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E66B82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5B4B2C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03C202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0.1105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DA9CB5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0.1938</w:t>
            </w:r>
          </w:p>
        </w:tc>
      </w:tr>
      <w:tr w:rsidR="00775F88" w14:paraId="27195BCE"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4532B5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5B1507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E67B14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0.1618</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B07D8E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0.1528</w:t>
            </w:r>
          </w:p>
        </w:tc>
      </w:tr>
      <w:tr w:rsidR="00775F88" w14:paraId="6E061A0F"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2E3BCB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5CC5C6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C01A8A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0.2067</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6B08C5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0.0761</w:t>
            </w:r>
          </w:p>
        </w:tc>
      </w:tr>
      <w:tr w:rsidR="00775F88" w14:paraId="05F06013"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B22B3E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D5C618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C169CA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0.1923</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A84DBC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0.0767</w:t>
            </w:r>
          </w:p>
        </w:tc>
      </w:tr>
      <w:tr w:rsidR="00775F88" w14:paraId="64C7639A"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1A27943"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11300A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10D676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0.1956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A43C41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0.0557</w:t>
            </w:r>
          </w:p>
        </w:tc>
      </w:tr>
      <w:tr w:rsidR="00775F88" w14:paraId="179F704A"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044E755"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E6B804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90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D25A3F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0.2139</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810627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0.0353</w:t>
            </w:r>
          </w:p>
        </w:tc>
      </w:tr>
      <w:tr w:rsidR="00775F88" w14:paraId="7AA88E0B"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AA38BA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F31EF3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9B317D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0.2410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6A6DE3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0.0159</w:t>
            </w:r>
          </w:p>
        </w:tc>
      </w:tr>
      <w:tr w:rsidR="00775F88" w14:paraId="6F6F345B"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F5E2BB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ABFDEB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120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DD057D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0.2619</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CC6BDE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0.0185</w:t>
            </w:r>
          </w:p>
        </w:tc>
      </w:tr>
      <w:tr w:rsidR="00775F88" w14:paraId="25167EFE"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8387C2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A007A3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135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F5DDF8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0.2812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F5543C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0.0085</w:t>
            </w:r>
          </w:p>
        </w:tc>
      </w:tr>
      <w:tr w:rsidR="00775F88" w14:paraId="7900AB9B"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B128B3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174D9D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AD5BA9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0.2735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463F02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0.0116</w:t>
            </w:r>
          </w:p>
        </w:tc>
      </w:tr>
      <w:tr w:rsidR="00775F88" w14:paraId="5686AA85"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9C4564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C2F2DD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165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8FDC26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0.2600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A18DA9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0.0176</w:t>
            </w:r>
          </w:p>
        </w:tc>
      </w:tr>
      <w:tr w:rsidR="00775F88" w14:paraId="3E42F982"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7489E1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7E58FC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180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CCA953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0.2651</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2CA845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0.0124</w:t>
            </w:r>
          </w:p>
        </w:tc>
      </w:tr>
      <w:tr w:rsidR="00775F88" w14:paraId="06AC00AC"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A6AC12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C80AF3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195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FCF883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0.2476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7AA2DC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0.0076</w:t>
            </w:r>
          </w:p>
        </w:tc>
      </w:tr>
      <w:tr w:rsidR="00775F88" w14:paraId="258C0A68"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FA268E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49E418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210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6449DF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0.2440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16C5F2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0.0151</w:t>
            </w:r>
          </w:p>
        </w:tc>
      </w:tr>
      <w:tr w:rsidR="00775F88" w14:paraId="552DD566"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877EF1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C1BAE0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225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CF1161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0.2763</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7EA5E3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0.0133</w:t>
            </w:r>
          </w:p>
        </w:tc>
      </w:tr>
      <w:tr w:rsidR="00775F88" w14:paraId="687B2025"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A608D5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51AE99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240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47F4AE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0.2770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26930A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0.0118</w:t>
            </w:r>
          </w:p>
        </w:tc>
      </w:tr>
      <w:tr w:rsidR="00775F88" w14:paraId="575462E5"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8D2A3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0998D1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DC5C68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0.0348</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75D09F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0.6223</w:t>
            </w:r>
          </w:p>
        </w:tc>
      </w:tr>
      <w:tr w:rsidR="00775F88" w14:paraId="587E21AA"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62CDA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87826B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471B99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0.0202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9E95C1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0.6476</w:t>
            </w:r>
          </w:p>
        </w:tc>
      </w:tr>
      <w:tr w:rsidR="00775F88" w14:paraId="136A2442"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DE4BA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00917C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7E27D3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6EAA93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0.6754</w:t>
            </w:r>
          </w:p>
        </w:tc>
      </w:tr>
      <w:tr w:rsidR="00775F88" w14:paraId="6B2ED001"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FDAED2"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428ACF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7816C0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0.0107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B1A4DF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0.6236</w:t>
            </w:r>
          </w:p>
        </w:tc>
      </w:tr>
      <w:tr w:rsidR="00775F88" w14:paraId="14F997CE"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EEA22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6D0CD9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36C4F6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0.0115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D2F270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0.6611</w:t>
            </w:r>
          </w:p>
        </w:tc>
      </w:tr>
      <w:tr w:rsidR="00775F88" w14:paraId="4692BA41"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41865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ACB7C8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B75982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0.0135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95B81E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0.6237</w:t>
            </w:r>
          </w:p>
        </w:tc>
      </w:tr>
      <w:tr w:rsidR="00775F88" w14:paraId="22CDD2E6"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0032E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0AD488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2C3DB2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0.0092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EBC246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0.6794</w:t>
            </w:r>
          </w:p>
        </w:tc>
      </w:tr>
      <w:tr w:rsidR="00775F88" w14:paraId="0DFFD5F6"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20739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0FFE80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4757C3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0.0087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A2BD10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0.6535</w:t>
            </w:r>
          </w:p>
        </w:tc>
      </w:tr>
      <w:tr w:rsidR="00775F88" w14:paraId="7EA58D01"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C009F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44B538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8CF184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0.0133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BE2961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0.6594</w:t>
            </w:r>
          </w:p>
        </w:tc>
      </w:tr>
      <w:tr w:rsidR="00775F88" w14:paraId="15940273"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1F619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EEFAC0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BA68D8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0.0076</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F8FAAB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0.6382</w:t>
            </w:r>
          </w:p>
        </w:tc>
      </w:tr>
      <w:tr w:rsidR="00775F88" w14:paraId="581172E8"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2EA77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ADAF76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D51808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0.0121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ABCCD0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0.6308</w:t>
            </w:r>
          </w:p>
        </w:tc>
      </w:tr>
      <w:tr w:rsidR="00775F88" w14:paraId="0E556615"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721C6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4B95BE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606E89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0.0074</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215832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0.6877</w:t>
            </w:r>
          </w:p>
        </w:tc>
      </w:tr>
      <w:tr w:rsidR="00775F88" w14:paraId="14CB99CF"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D39F13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2E7EE0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6A33F9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0.0001</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FCC1EE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0.0660</w:t>
            </w:r>
          </w:p>
        </w:tc>
      </w:tr>
      <w:tr w:rsidR="00775F88" w14:paraId="1A559CFA"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1D84BA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1DB1B0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DA817A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0.0023</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4A0728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0.0936</w:t>
            </w:r>
          </w:p>
        </w:tc>
      </w:tr>
      <w:tr w:rsidR="00775F88" w14:paraId="37DB6950"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173DBB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4BFE9F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17FB2A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0.0044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AF659A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0.0936</w:t>
            </w:r>
          </w:p>
        </w:tc>
      </w:tr>
      <w:tr w:rsidR="00775F88" w14:paraId="694703E7"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763FAA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192C0C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5FAD82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0.0060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3442B8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0.0915</w:t>
            </w:r>
          </w:p>
        </w:tc>
      </w:tr>
      <w:tr w:rsidR="00775F88" w14:paraId="64A9C38F"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46DACA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E857D8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22E5FD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0.0071</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82092B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0.0892</w:t>
            </w:r>
          </w:p>
        </w:tc>
      </w:tr>
      <w:tr w:rsidR="00775F88" w14:paraId="45317F19"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FC0248E"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947531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04BB50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0.0068</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36DC52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0.0903</w:t>
            </w:r>
          </w:p>
        </w:tc>
      </w:tr>
      <w:tr w:rsidR="00775F88" w14:paraId="76E610D2"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6E5CDA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9105FC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4365D4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0.0088</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4A4874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0.0997</w:t>
            </w:r>
          </w:p>
        </w:tc>
      </w:tr>
      <w:tr w:rsidR="00775F88" w14:paraId="78123DAC"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202F5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4C406F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F4C627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06B1BB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0.0016</w:t>
            </w:r>
          </w:p>
        </w:tc>
      </w:tr>
      <w:tr w:rsidR="00775F88" w14:paraId="5B100704"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4F0A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A2162E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DDD0EB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48A5C9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0.0030</w:t>
            </w:r>
          </w:p>
        </w:tc>
      </w:tr>
      <w:tr w:rsidR="00775F88" w14:paraId="5BABFD6A"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EA1AB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00EC3E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17E595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73587E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0.0029</w:t>
            </w:r>
          </w:p>
        </w:tc>
      </w:tr>
      <w:tr w:rsidR="00775F88" w14:paraId="2380041B"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25AA7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008903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391357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0.0004</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4BD0BF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0.0029</w:t>
            </w:r>
          </w:p>
        </w:tc>
      </w:tr>
      <w:tr w:rsidR="00775F88" w14:paraId="528E1FAC"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2A345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B26876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02480A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0.0006</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368B25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0.0029</w:t>
            </w:r>
          </w:p>
        </w:tc>
      </w:tr>
      <w:tr w:rsidR="00775F88" w14:paraId="3F7BBD9C"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61FD8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748CB9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EB615C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0.0006</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A6E2B3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0.0029</w:t>
            </w:r>
          </w:p>
        </w:tc>
      </w:tr>
      <w:tr w:rsidR="00775F88" w14:paraId="2E362A99"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25D61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B93616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00CDB4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0.0006</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845F0D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0.0028</w:t>
            </w:r>
          </w:p>
        </w:tc>
      </w:tr>
      <w:tr w:rsidR="00775F88" w14:paraId="02720E54"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F0D010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0ED546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BCB5B1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0.0435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37173B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0.2062</w:t>
            </w:r>
          </w:p>
        </w:tc>
      </w:tr>
      <w:tr w:rsidR="00775F88" w14:paraId="4E1EEF72"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C9C58D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50A513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7DB3CB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0.0487</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0B4409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0.1991</w:t>
            </w:r>
          </w:p>
        </w:tc>
      </w:tr>
      <w:tr w:rsidR="00775F88" w14:paraId="77BE594B"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3D4B55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23E9F8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77AE9B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0.0617</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164EBF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0.1807</w:t>
            </w:r>
          </w:p>
        </w:tc>
      </w:tr>
      <w:tr w:rsidR="00775F88" w14:paraId="21D3C4CB"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C74934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F42B62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D53BCB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0.0761</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07B360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0.1663</w:t>
            </w:r>
          </w:p>
        </w:tc>
      </w:tr>
      <w:tr w:rsidR="00775F88" w14:paraId="778433F6"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4315FF5"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53B2D6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A494B0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0.0890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8D0A62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0.1697</w:t>
            </w:r>
          </w:p>
        </w:tc>
      </w:tr>
      <w:tr w:rsidR="00775F88" w14:paraId="1CB3BFFA"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5CA4AF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CA9F30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EDCB6C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0.0942</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45C86F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0.1493</w:t>
            </w:r>
          </w:p>
        </w:tc>
      </w:tr>
      <w:tr w:rsidR="00775F88" w14:paraId="0F2EF573"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6D89D7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F1E525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949F1E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0.1038</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64D309E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0.1333</w:t>
            </w:r>
          </w:p>
        </w:tc>
      </w:tr>
      <w:tr w:rsidR="00775F88" w14:paraId="4278F979"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178B082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BC4B60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488200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0.1234</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0541A58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0.1017</w:t>
            </w:r>
          </w:p>
        </w:tc>
      </w:tr>
      <w:tr w:rsidR="00775F88" w14:paraId="570B0812"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6077C5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839BFD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A826C3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0.1425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87E0ED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0.1060</w:t>
            </w:r>
          </w:p>
        </w:tc>
      </w:tr>
      <w:tr w:rsidR="00775F88" w14:paraId="6AB6897F"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5D41717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32AA63F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DC9684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0.1830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2B3119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0.0826</w:t>
            </w:r>
          </w:p>
        </w:tc>
      </w:tr>
      <w:tr w:rsidR="00775F88" w14:paraId="5C2C4D39"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7C5BD7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801EFB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55</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7D55508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0.1951</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CFE8B2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0.0734</w:t>
            </w:r>
          </w:p>
        </w:tc>
      </w:tr>
      <w:tr w:rsidR="00775F88" w14:paraId="76314846" w14:textId="77777777" w:rsidTr="00775F88">
        <w:trPr>
          <w:trHeight w:val="255"/>
          <w:tblCellSpacing w:w="0" w:type="dxa"/>
        </w:trPr>
        <w:tc>
          <w:tcPr>
            <w:tcW w:w="0" w:type="auto"/>
            <w:tcBorders>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A9B748D"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8D30DD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43C6583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0.1950</w:t>
            </w:r>
          </w:p>
        </w:tc>
        <w:tc>
          <w:tcPr>
            <w:tcW w:w="0" w:type="auto"/>
            <w:tcBorders>
              <w:bottom w:val="single" w:sz="6" w:space="0" w:color="CCCCCC"/>
              <w:right w:val="single" w:sz="6" w:space="0" w:color="CCCCCC"/>
            </w:tcBorders>
            <w:shd w:val="clear" w:color="auto" w:fill="EFEFEF"/>
            <w:tcMar>
              <w:top w:w="0" w:type="dxa"/>
              <w:left w:w="45" w:type="dxa"/>
              <w:bottom w:w="0" w:type="dxa"/>
              <w:right w:w="45" w:type="dxa"/>
            </w:tcMar>
            <w:vAlign w:val="bottom"/>
            <w:hideMark/>
          </w:tcPr>
          <w:p w14:paraId="2B339D9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0.0675</w:t>
            </w:r>
          </w:p>
        </w:tc>
      </w:tr>
      <w:tr w:rsidR="00775F88" w14:paraId="196CA831"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AE9BE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49F5A6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05C4D2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0.0806</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008B74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0.3125</w:t>
            </w:r>
          </w:p>
        </w:tc>
      </w:tr>
      <w:tr w:rsidR="00775F88" w14:paraId="6996DB7D"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7D2FE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5A36B0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20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94F1CD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0.0807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B12C18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0.3158</w:t>
            </w:r>
          </w:p>
        </w:tc>
      </w:tr>
      <w:tr w:rsidR="00775F88" w14:paraId="5BFFC41B"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6F31E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3D9A562"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30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FAA8B3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0.2108</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CABF5C1"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0.1289</w:t>
            </w:r>
          </w:p>
        </w:tc>
      </w:tr>
      <w:tr w:rsidR="00775F88" w14:paraId="3C32D057"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13153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D222E9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40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362D6BC"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0.1842</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1D4CFB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0.1413</w:t>
            </w:r>
          </w:p>
        </w:tc>
      </w:tr>
      <w:tr w:rsidR="00775F88" w14:paraId="68B5F7AD"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F806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49DF7B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50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B34EA7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0.2353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813BFE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0.0926</w:t>
            </w:r>
          </w:p>
        </w:tc>
      </w:tr>
      <w:tr w:rsidR="00775F88" w14:paraId="766AD47D"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EBA43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60832F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60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398FFA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0.2647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F94B184"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0.0707</w:t>
            </w:r>
          </w:p>
        </w:tc>
      </w:tr>
      <w:tr w:rsidR="00775F88" w14:paraId="0C0F18E0"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66C0C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FFFB9B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0846658"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0.2801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256EEA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0.0705</w:t>
            </w:r>
          </w:p>
        </w:tc>
      </w:tr>
      <w:tr w:rsidR="00775F88" w14:paraId="7C19DCDB"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3A070B" w14:textId="77777777" w:rsidR="00775F88" w:rsidRPr="00775F88" w:rsidRDefault="00775F88" w:rsidP="00775F88">
            <w:pPr>
              <w:jc w:val="right"/>
              <w:rPr>
                <w:rFonts w:asciiTheme="majorHAnsi" w:eastAsia="Times New Roman" w:hAnsiTheme="majorHAnsi" w:cs="Arial"/>
                <w:sz w:val="20"/>
                <w:szCs w:val="20"/>
              </w:rPr>
            </w:pPr>
            <w:r w:rsidRPr="00775F88">
              <w:rPr>
                <w:rFonts w:asciiTheme="majorHAnsi" w:eastAsia="Times New Roman" w:hAnsiTheme="majorHAnsi" w:cs="Arial"/>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F2CF74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80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B17472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0.2923</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712177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0.0585</w:t>
            </w:r>
          </w:p>
        </w:tc>
      </w:tr>
      <w:tr w:rsidR="00775F88" w14:paraId="28D13BED"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3AAE1B"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135EEB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90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D12CE9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0.2896</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58BA1F7"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0.0492</w:t>
            </w:r>
          </w:p>
        </w:tc>
      </w:tr>
      <w:tr w:rsidR="00775F88" w14:paraId="5B8B216F"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F4B99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081463A"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A6FED8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0.2974</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2F7E7F9"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0.0398</w:t>
            </w:r>
          </w:p>
        </w:tc>
      </w:tr>
      <w:tr w:rsidR="00775F88" w14:paraId="5720D348"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8E815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D0463D6"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110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C76C6EE"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0.3078</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3BA8F85"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0.0306</w:t>
            </w:r>
          </w:p>
        </w:tc>
      </w:tr>
      <w:tr w:rsidR="00775F88" w14:paraId="048B9848" w14:textId="77777777" w:rsidTr="00775F88">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5655A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82017F3"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120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2436E90"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0.3240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FF5675F" w14:textId="77777777" w:rsidR="00775F88" w:rsidRPr="00775F88" w:rsidRDefault="00775F88" w:rsidP="00775F88">
            <w:pPr>
              <w:jc w:val="right"/>
              <w:rPr>
                <w:rFonts w:asciiTheme="majorHAnsi" w:eastAsia="Times New Roman" w:hAnsiTheme="majorHAnsi" w:cs="Arial"/>
                <w:color w:val="000000"/>
                <w:sz w:val="20"/>
                <w:szCs w:val="20"/>
              </w:rPr>
            </w:pPr>
            <w:r w:rsidRPr="00775F88">
              <w:rPr>
                <w:rFonts w:asciiTheme="majorHAnsi" w:eastAsia="Times New Roman" w:hAnsiTheme="majorHAnsi" w:cs="Arial"/>
                <w:color w:val="000000"/>
                <w:sz w:val="20"/>
                <w:szCs w:val="20"/>
              </w:rPr>
              <w:t>0.0247</w:t>
            </w:r>
          </w:p>
        </w:tc>
      </w:tr>
    </w:tbl>
    <w:p w14:paraId="103DCC32" w14:textId="5AC81021" w:rsidR="003B31E4" w:rsidRPr="00907BAF" w:rsidRDefault="003B31E4" w:rsidP="0086382C">
      <w:pPr>
        <w:spacing w:line="480" w:lineRule="auto"/>
      </w:pPr>
    </w:p>
    <w:sectPr w:rsidR="003B31E4" w:rsidRPr="00907BAF" w:rsidSect="00BD6990">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EAE6" w14:textId="77777777" w:rsidR="007B1A56" w:rsidRDefault="007B1A56" w:rsidP="00BD6990">
      <w:r>
        <w:separator/>
      </w:r>
    </w:p>
  </w:endnote>
  <w:endnote w:type="continuationSeparator" w:id="0">
    <w:p w14:paraId="07A1B05B" w14:textId="77777777" w:rsidR="007B1A56" w:rsidRDefault="007B1A56" w:rsidP="00B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BA28" w14:textId="77777777" w:rsidR="007B1A56" w:rsidRDefault="007B1A56" w:rsidP="00BD6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F1245" w14:textId="77777777" w:rsidR="007B1A56" w:rsidRDefault="007B1A56" w:rsidP="00BD69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002E" w14:textId="77777777" w:rsidR="007B1A56" w:rsidRDefault="007B1A56" w:rsidP="00BD6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36F">
      <w:rPr>
        <w:rStyle w:val="PageNumber"/>
        <w:noProof/>
      </w:rPr>
      <w:t>14</w:t>
    </w:r>
    <w:r>
      <w:rPr>
        <w:rStyle w:val="PageNumber"/>
      </w:rPr>
      <w:fldChar w:fldCharType="end"/>
    </w:r>
  </w:p>
  <w:p w14:paraId="27C87220" w14:textId="77777777" w:rsidR="007B1A56" w:rsidRDefault="007B1A56" w:rsidP="00BD69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DB763" w14:textId="77777777" w:rsidR="007B1A56" w:rsidRDefault="007B1A56" w:rsidP="00BD6990">
      <w:r>
        <w:separator/>
      </w:r>
    </w:p>
  </w:footnote>
  <w:footnote w:type="continuationSeparator" w:id="0">
    <w:p w14:paraId="59E81ED2" w14:textId="77777777" w:rsidR="007B1A56" w:rsidRDefault="007B1A56" w:rsidP="00BD6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35"/>
    <w:rsid w:val="000061A5"/>
    <w:rsid w:val="00012A2B"/>
    <w:rsid w:val="0003300F"/>
    <w:rsid w:val="0006125F"/>
    <w:rsid w:val="00063746"/>
    <w:rsid w:val="00074159"/>
    <w:rsid w:val="00115464"/>
    <w:rsid w:val="00133317"/>
    <w:rsid w:val="00187EEB"/>
    <w:rsid w:val="00213B10"/>
    <w:rsid w:val="00217370"/>
    <w:rsid w:val="00263573"/>
    <w:rsid w:val="00266B62"/>
    <w:rsid w:val="00274830"/>
    <w:rsid w:val="00280349"/>
    <w:rsid w:val="0028339A"/>
    <w:rsid w:val="00292C96"/>
    <w:rsid w:val="002E3134"/>
    <w:rsid w:val="00326571"/>
    <w:rsid w:val="00332DC0"/>
    <w:rsid w:val="003368F6"/>
    <w:rsid w:val="00361338"/>
    <w:rsid w:val="00366677"/>
    <w:rsid w:val="003A6A21"/>
    <w:rsid w:val="003B31E4"/>
    <w:rsid w:val="003C4E8A"/>
    <w:rsid w:val="003F6C7E"/>
    <w:rsid w:val="00415CCC"/>
    <w:rsid w:val="00424C7D"/>
    <w:rsid w:val="00435AB7"/>
    <w:rsid w:val="00462134"/>
    <w:rsid w:val="00473A98"/>
    <w:rsid w:val="00487B6F"/>
    <w:rsid w:val="00496C11"/>
    <w:rsid w:val="004B1635"/>
    <w:rsid w:val="004B4BD5"/>
    <w:rsid w:val="004B6A26"/>
    <w:rsid w:val="004C1378"/>
    <w:rsid w:val="004D1245"/>
    <w:rsid w:val="004D36CD"/>
    <w:rsid w:val="004F6CF0"/>
    <w:rsid w:val="00542CDA"/>
    <w:rsid w:val="00594516"/>
    <w:rsid w:val="005A56E3"/>
    <w:rsid w:val="005B25C2"/>
    <w:rsid w:val="005B3040"/>
    <w:rsid w:val="005D7A1A"/>
    <w:rsid w:val="00604E13"/>
    <w:rsid w:val="0062213A"/>
    <w:rsid w:val="00674396"/>
    <w:rsid w:val="00683CBE"/>
    <w:rsid w:val="00684D36"/>
    <w:rsid w:val="0069397D"/>
    <w:rsid w:val="0069771B"/>
    <w:rsid w:val="006A4DEF"/>
    <w:rsid w:val="006B222D"/>
    <w:rsid w:val="00735B07"/>
    <w:rsid w:val="0076274F"/>
    <w:rsid w:val="00775F88"/>
    <w:rsid w:val="007823A1"/>
    <w:rsid w:val="007B1A56"/>
    <w:rsid w:val="007B7962"/>
    <w:rsid w:val="007E2CF1"/>
    <w:rsid w:val="007F27F3"/>
    <w:rsid w:val="0086382C"/>
    <w:rsid w:val="008C2F3F"/>
    <w:rsid w:val="008D0870"/>
    <w:rsid w:val="008E547E"/>
    <w:rsid w:val="009013E6"/>
    <w:rsid w:val="00904A00"/>
    <w:rsid w:val="00907BAF"/>
    <w:rsid w:val="0092636B"/>
    <w:rsid w:val="0096202F"/>
    <w:rsid w:val="009A153A"/>
    <w:rsid w:val="00A114E2"/>
    <w:rsid w:val="00A11659"/>
    <w:rsid w:val="00A21EDF"/>
    <w:rsid w:val="00A27117"/>
    <w:rsid w:val="00A454C5"/>
    <w:rsid w:val="00A45BE2"/>
    <w:rsid w:val="00A46467"/>
    <w:rsid w:val="00A46721"/>
    <w:rsid w:val="00A630B9"/>
    <w:rsid w:val="00AB7071"/>
    <w:rsid w:val="00AD4727"/>
    <w:rsid w:val="00AE2A08"/>
    <w:rsid w:val="00AE6780"/>
    <w:rsid w:val="00B03FF5"/>
    <w:rsid w:val="00B12B34"/>
    <w:rsid w:val="00B164B6"/>
    <w:rsid w:val="00B374D3"/>
    <w:rsid w:val="00B823EA"/>
    <w:rsid w:val="00BA07B9"/>
    <w:rsid w:val="00BB4ABB"/>
    <w:rsid w:val="00BB4D89"/>
    <w:rsid w:val="00BD6990"/>
    <w:rsid w:val="00C563C8"/>
    <w:rsid w:val="00C65750"/>
    <w:rsid w:val="00CA37E8"/>
    <w:rsid w:val="00CD4A0F"/>
    <w:rsid w:val="00D148D8"/>
    <w:rsid w:val="00D17C0F"/>
    <w:rsid w:val="00D31188"/>
    <w:rsid w:val="00D35426"/>
    <w:rsid w:val="00DA4368"/>
    <w:rsid w:val="00E21745"/>
    <w:rsid w:val="00E565FD"/>
    <w:rsid w:val="00E914DC"/>
    <w:rsid w:val="00EA2A63"/>
    <w:rsid w:val="00EC3893"/>
    <w:rsid w:val="00F02371"/>
    <w:rsid w:val="00F03F08"/>
    <w:rsid w:val="00F23ADA"/>
    <w:rsid w:val="00F24C9C"/>
    <w:rsid w:val="00F6536F"/>
    <w:rsid w:val="00FA3972"/>
    <w:rsid w:val="00FB5771"/>
    <w:rsid w:val="00FE6005"/>
    <w:rsid w:val="00FE62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A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396"/>
    <w:rPr>
      <w:rFonts w:ascii="Lucida Grande" w:hAnsi="Lucida Grande" w:cs="Lucida Grande"/>
      <w:sz w:val="18"/>
      <w:szCs w:val="18"/>
    </w:rPr>
  </w:style>
  <w:style w:type="character" w:styleId="PlaceholderText">
    <w:name w:val="Placeholder Text"/>
    <w:basedOn w:val="DefaultParagraphFont"/>
    <w:uiPriority w:val="99"/>
    <w:semiHidden/>
    <w:rsid w:val="00674396"/>
    <w:rPr>
      <w:color w:val="808080"/>
    </w:rPr>
  </w:style>
  <w:style w:type="table" w:styleId="TableGrid">
    <w:name w:val="Table Grid"/>
    <w:basedOn w:val="TableNormal"/>
    <w:uiPriority w:val="59"/>
    <w:rsid w:val="0001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6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6382C"/>
    <w:rPr>
      <w:rFonts w:ascii="Courier" w:hAnsi="Courier" w:cs="Courier"/>
      <w:sz w:val="20"/>
      <w:szCs w:val="20"/>
    </w:rPr>
  </w:style>
  <w:style w:type="character" w:customStyle="1" w:styleId="apple-converted-space">
    <w:name w:val="apple-converted-space"/>
    <w:basedOn w:val="DefaultParagraphFont"/>
    <w:rsid w:val="0086382C"/>
  </w:style>
  <w:style w:type="character" w:styleId="HTMLCite">
    <w:name w:val="HTML Cite"/>
    <w:basedOn w:val="DefaultParagraphFont"/>
    <w:uiPriority w:val="99"/>
    <w:semiHidden/>
    <w:unhideWhenUsed/>
    <w:rsid w:val="0086382C"/>
    <w:rPr>
      <w:i/>
      <w:iCs/>
    </w:rPr>
  </w:style>
  <w:style w:type="character" w:customStyle="1" w:styleId="citationyear">
    <w:name w:val="citation_year"/>
    <w:basedOn w:val="DefaultParagraphFont"/>
    <w:rsid w:val="0086382C"/>
  </w:style>
  <w:style w:type="character" w:customStyle="1" w:styleId="citationvolume">
    <w:name w:val="citation_volume"/>
    <w:basedOn w:val="DefaultParagraphFont"/>
    <w:rsid w:val="0086382C"/>
  </w:style>
  <w:style w:type="paragraph" w:styleId="Footer">
    <w:name w:val="footer"/>
    <w:basedOn w:val="Normal"/>
    <w:link w:val="FooterChar"/>
    <w:uiPriority w:val="99"/>
    <w:unhideWhenUsed/>
    <w:rsid w:val="00BD6990"/>
    <w:pPr>
      <w:tabs>
        <w:tab w:val="center" w:pos="4320"/>
        <w:tab w:val="right" w:pos="8640"/>
      </w:tabs>
    </w:pPr>
  </w:style>
  <w:style w:type="character" w:customStyle="1" w:styleId="FooterChar">
    <w:name w:val="Footer Char"/>
    <w:basedOn w:val="DefaultParagraphFont"/>
    <w:link w:val="Footer"/>
    <w:uiPriority w:val="99"/>
    <w:rsid w:val="00BD6990"/>
  </w:style>
  <w:style w:type="character" w:styleId="PageNumber">
    <w:name w:val="page number"/>
    <w:basedOn w:val="DefaultParagraphFont"/>
    <w:uiPriority w:val="99"/>
    <w:semiHidden/>
    <w:unhideWhenUsed/>
    <w:rsid w:val="00BD69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396"/>
    <w:rPr>
      <w:rFonts w:ascii="Lucida Grande" w:hAnsi="Lucida Grande" w:cs="Lucida Grande"/>
      <w:sz w:val="18"/>
      <w:szCs w:val="18"/>
    </w:rPr>
  </w:style>
  <w:style w:type="character" w:styleId="PlaceholderText">
    <w:name w:val="Placeholder Text"/>
    <w:basedOn w:val="DefaultParagraphFont"/>
    <w:uiPriority w:val="99"/>
    <w:semiHidden/>
    <w:rsid w:val="00674396"/>
    <w:rPr>
      <w:color w:val="808080"/>
    </w:rPr>
  </w:style>
  <w:style w:type="table" w:styleId="TableGrid">
    <w:name w:val="Table Grid"/>
    <w:basedOn w:val="TableNormal"/>
    <w:uiPriority w:val="59"/>
    <w:rsid w:val="0001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6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6382C"/>
    <w:rPr>
      <w:rFonts w:ascii="Courier" w:hAnsi="Courier" w:cs="Courier"/>
      <w:sz w:val="20"/>
      <w:szCs w:val="20"/>
    </w:rPr>
  </w:style>
  <w:style w:type="character" w:customStyle="1" w:styleId="apple-converted-space">
    <w:name w:val="apple-converted-space"/>
    <w:basedOn w:val="DefaultParagraphFont"/>
    <w:rsid w:val="0086382C"/>
  </w:style>
  <w:style w:type="character" w:styleId="HTMLCite">
    <w:name w:val="HTML Cite"/>
    <w:basedOn w:val="DefaultParagraphFont"/>
    <w:uiPriority w:val="99"/>
    <w:semiHidden/>
    <w:unhideWhenUsed/>
    <w:rsid w:val="0086382C"/>
    <w:rPr>
      <w:i/>
      <w:iCs/>
    </w:rPr>
  </w:style>
  <w:style w:type="character" w:customStyle="1" w:styleId="citationyear">
    <w:name w:val="citation_year"/>
    <w:basedOn w:val="DefaultParagraphFont"/>
    <w:rsid w:val="0086382C"/>
  </w:style>
  <w:style w:type="character" w:customStyle="1" w:styleId="citationvolume">
    <w:name w:val="citation_volume"/>
    <w:basedOn w:val="DefaultParagraphFont"/>
    <w:rsid w:val="0086382C"/>
  </w:style>
  <w:style w:type="paragraph" w:styleId="Footer">
    <w:name w:val="footer"/>
    <w:basedOn w:val="Normal"/>
    <w:link w:val="FooterChar"/>
    <w:uiPriority w:val="99"/>
    <w:unhideWhenUsed/>
    <w:rsid w:val="00BD6990"/>
    <w:pPr>
      <w:tabs>
        <w:tab w:val="center" w:pos="4320"/>
        <w:tab w:val="right" w:pos="8640"/>
      </w:tabs>
    </w:pPr>
  </w:style>
  <w:style w:type="character" w:customStyle="1" w:styleId="FooterChar">
    <w:name w:val="Footer Char"/>
    <w:basedOn w:val="DefaultParagraphFont"/>
    <w:link w:val="Footer"/>
    <w:uiPriority w:val="99"/>
    <w:rsid w:val="00BD6990"/>
  </w:style>
  <w:style w:type="character" w:styleId="PageNumber">
    <w:name w:val="page number"/>
    <w:basedOn w:val="DefaultParagraphFont"/>
    <w:uiPriority w:val="99"/>
    <w:semiHidden/>
    <w:unhideWhenUsed/>
    <w:rsid w:val="00BD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371">
      <w:bodyDiv w:val="1"/>
      <w:marLeft w:val="0"/>
      <w:marRight w:val="0"/>
      <w:marTop w:val="0"/>
      <w:marBottom w:val="0"/>
      <w:divBdr>
        <w:top w:val="none" w:sz="0" w:space="0" w:color="auto"/>
        <w:left w:val="none" w:sz="0" w:space="0" w:color="auto"/>
        <w:bottom w:val="none" w:sz="0" w:space="0" w:color="auto"/>
        <w:right w:val="none" w:sz="0" w:space="0" w:color="auto"/>
      </w:divBdr>
      <w:divsChild>
        <w:div w:id="1500192827">
          <w:marLeft w:val="0"/>
          <w:marRight w:val="0"/>
          <w:marTop w:val="150"/>
          <w:marBottom w:val="0"/>
          <w:divBdr>
            <w:top w:val="none" w:sz="0" w:space="0" w:color="auto"/>
            <w:left w:val="none" w:sz="0" w:space="0" w:color="auto"/>
            <w:bottom w:val="none" w:sz="0" w:space="0" w:color="auto"/>
            <w:right w:val="none" w:sz="0" w:space="0" w:color="auto"/>
          </w:divBdr>
        </w:div>
      </w:divsChild>
    </w:div>
    <w:div w:id="425658889">
      <w:bodyDiv w:val="1"/>
      <w:marLeft w:val="0"/>
      <w:marRight w:val="0"/>
      <w:marTop w:val="0"/>
      <w:marBottom w:val="0"/>
      <w:divBdr>
        <w:top w:val="none" w:sz="0" w:space="0" w:color="auto"/>
        <w:left w:val="none" w:sz="0" w:space="0" w:color="auto"/>
        <w:bottom w:val="none" w:sz="0" w:space="0" w:color="auto"/>
        <w:right w:val="none" w:sz="0" w:space="0" w:color="auto"/>
      </w:divBdr>
    </w:div>
    <w:div w:id="680279545">
      <w:bodyDiv w:val="1"/>
      <w:marLeft w:val="0"/>
      <w:marRight w:val="0"/>
      <w:marTop w:val="0"/>
      <w:marBottom w:val="0"/>
      <w:divBdr>
        <w:top w:val="none" w:sz="0" w:space="0" w:color="auto"/>
        <w:left w:val="none" w:sz="0" w:space="0" w:color="auto"/>
        <w:bottom w:val="none" w:sz="0" w:space="0" w:color="auto"/>
        <w:right w:val="none" w:sz="0" w:space="0" w:color="auto"/>
      </w:divBdr>
    </w:div>
    <w:div w:id="1406295275">
      <w:bodyDiv w:val="1"/>
      <w:marLeft w:val="0"/>
      <w:marRight w:val="0"/>
      <w:marTop w:val="0"/>
      <w:marBottom w:val="0"/>
      <w:divBdr>
        <w:top w:val="none" w:sz="0" w:space="0" w:color="auto"/>
        <w:left w:val="none" w:sz="0" w:space="0" w:color="auto"/>
        <w:bottom w:val="none" w:sz="0" w:space="0" w:color="auto"/>
        <w:right w:val="none" w:sz="0" w:space="0" w:color="auto"/>
      </w:divBdr>
    </w:div>
    <w:div w:id="1515729353">
      <w:bodyDiv w:val="1"/>
      <w:marLeft w:val="0"/>
      <w:marRight w:val="0"/>
      <w:marTop w:val="0"/>
      <w:marBottom w:val="0"/>
      <w:divBdr>
        <w:top w:val="none" w:sz="0" w:space="0" w:color="auto"/>
        <w:left w:val="none" w:sz="0" w:space="0" w:color="auto"/>
        <w:bottom w:val="none" w:sz="0" w:space="0" w:color="auto"/>
        <w:right w:val="none" w:sz="0" w:space="0" w:color="auto"/>
      </w:divBdr>
    </w:div>
    <w:div w:id="2013095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2D7A-9FDD-8643-BAC3-C6C63890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17</Pages>
  <Words>2702</Words>
  <Characters>15405</Characters>
  <Application>Microsoft Macintosh Word</Application>
  <DocSecurity>0</DocSecurity>
  <Lines>128</Lines>
  <Paragraphs>36</Paragraphs>
  <ScaleCrop>false</ScaleCrop>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2014-02-01T20:04:00Z</cp:lastPrinted>
  <dcterms:created xsi:type="dcterms:W3CDTF">2014-01-27T21:41:00Z</dcterms:created>
  <dcterms:modified xsi:type="dcterms:W3CDTF">2014-02-02T23:54:00Z</dcterms:modified>
</cp:coreProperties>
</file>